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3D22" w14:textId="736F5905" w:rsidR="00B21AC6" w:rsidRPr="006F2970" w:rsidRDefault="00C26A5F" w:rsidP="00B21AC6">
      <w:pPr>
        <w:jc w:val="both"/>
        <w:rPr>
          <w:rFonts w:cstheme="minorHAnsi"/>
          <w:b/>
          <w:bCs/>
          <w:i/>
          <w:iCs/>
        </w:rPr>
      </w:pPr>
      <w:r w:rsidRPr="00E208FB">
        <w:rPr>
          <w:noProof/>
        </w:rPr>
        <w:drawing>
          <wp:anchor distT="0" distB="0" distL="114300" distR="114300" simplePos="0" relativeHeight="251659264" behindDoc="1" locked="0" layoutInCell="1" allowOverlap="1" wp14:anchorId="52D9E441" wp14:editId="7FA73EFB">
            <wp:simplePos x="0" y="0"/>
            <wp:positionH relativeFrom="page">
              <wp:posOffset>-259130</wp:posOffset>
            </wp:positionH>
            <wp:positionV relativeFrom="paragraph">
              <wp:posOffset>-2080293</wp:posOffset>
            </wp:positionV>
            <wp:extent cx="1498187" cy="1591303"/>
            <wp:effectExtent l="0" t="0" r="6985" b="952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821" cy="1595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AC6" w:rsidRPr="00B21AC6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06B270CA" wp14:editId="7B340AE9">
                <wp:extent cx="6040401" cy="1322455"/>
                <wp:effectExtent l="0" t="0" r="17780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401" cy="132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DCF9F" w14:textId="77777777" w:rsidR="003B0F72" w:rsidRPr="00C26A5F" w:rsidRDefault="003B0F72" w:rsidP="003B0F7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26A5F">
                              <w:rPr>
                                <w:rFonts w:ascii="Arial" w:hAnsi="Arial" w:cs="Arial"/>
                              </w:rPr>
                              <w:t>This form is to be completed by the registered Redress Practitioner.</w:t>
                            </w:r>
                          </w:p>
                          <w:p w14:paraId="7FB2F640" w14:textId="77777777" w:rsidR="003B0F72" w:rsidRPr="003B0F72" w:rsidRDefault="003B0F72" w:rsidP="003B0F7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6A5F">
                              <w:rPr>
                                <w:rFonts w:ascii="Arial" w:hAnsi="Arial" w:cs="Arial"/>
                              </w:rPr>
                              <w:t>Please return the completed form via email to</w:t>
                            </w:r>
                            <w:r w:rsidRPr="003B0F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hyperlink r:id="rId9" w:history="1">
                              <w:r w:rsidRPr="003B0F7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redresscounselling@dcssds.qld.gov.au</w:t>
                              </w:r>
                            </w:hyperlink>
                          </w:p>
                          <w:p w14:paraId="0F9E003F" w14:textId="77777777" w:rsidR="003B0F72" w:rsidRPr="003B0F72" w:rsidRDefault="003B0F72" w:rsidP="003B0F72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bookmarkStart w:id="0" w:name="_Hlk145945073"/>
                            <w:bookmarkStart w:id="1" w:name="_Hlk145945074"/>
                            <w:bookmarkStart w:id="2" w:name="_Hlk145945077"/>
                            <w:bookmarkStart w:id="3" w:name="_Hlk145945078"/>
                            <w:bookmarkStart w:id="4" w:name="_Hlk145945079"/>
                            <w:bookmarkStart w:id="5" w:name="_Hlk145945080"/>
                            <w:bookmarkStart w:id="6" w:name="_Hlk145945081"/>
                            <w:bookmarkStart w:id="7" w:name="_Hlk145945082"/>
                            <w:bookmarkStart w:id="8" w:name="_Hlk145945083"/>
                            <w:bookmarkStart w:id="9" w:name="_Hlk145945084"/>
                            <w:bookmarkStart w:id="10" w:name="_Hlk145945085"/>
                            <w:bookmarkStart w:id="11" w:name="_Hlk145945086"/>
                            <w:bookmarkStart w:id="12" w:name="_Hlk145945087"/>
                            <w:bookmarkStart w:id="13" w:name="_Hlk145945088"/>
                            <w:r w:rsidRPr="00C26A5F">
                              <w:rPr>
                                <w:rFonts w:ascii="Arial" w:hAnsi="Arial" w:cs="Arial"/>
                              </w:rPr>
                              <w:t>Privacy Statement:  The department is collecting your personal information for the purpose of entering into a service provider agreement with you to provide redress counselling and psychological care services. Your personal information will be handled in accordance with the</w:t>
                            </w:r>
                            <w:r w:rsidRPr="003B0F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C26A5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Information Privacy Act 2009 (Qld)</w:t>
                            </w:r>
                            <w:r w:rsidRPr="003B0F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  <w:p w14:paraId="6DCAFC60" w14:textId="4930FB3F" w:rsidR="00B21AC6" w:rsidRDefault="00B21AC6"/>
                          <w:p w14:paraId="6BAE3735" w14:textId="77777777" w:rsidR="00B21AC6" w:rsidRDefault="00B21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B27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5.6pt;height:10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">
                <v:textbox>
                  <w:txbxContent>
                    <w:p w14:paraId="511DCF9F" w14:textId="77777777" w:rsidR="003B0F72" w:rsidRPr="00C26A5F" w:rsidRDefault="003B0F72" w:rsidP="003B0F7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26A5F">
                        <w:rPr>
                          <w:rFonts w:ascii="Arial" w:hAnsi="Arial" w:cs="Arial"/>
                        </w:rPr>
                        <w:t>This form is to be completed by the registered Redress Practitioner.</w:t>
                      </w:r>
                    </w:p>
                    <w:p w14:paraId="7FB2F640" w14:textId="77777777" w:rsidR="003B0F72" w:rsidRPr="003B0F72" w:rsidRDefault="003B0F72" w:rsidP="003B0F7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26A5F">
                        <w:rPr>
                          <w:rFonts w:ascii="Arial" w:hAnsi="Arial" w:cs="Arial"/>
                        </w:rPr>
                        <w:t>Please return the completed form via email to</w:t>
                      </w:r>
                      <w:r w:rsidRPr="003B0F72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hyperlink r:id="rId10" w:history="1">
                        <w:r w:rsidRPr="003B0F72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redresscounselling@dcssds.qld.gov.au</w:t>
                        </w:r>
                      </w:hyperlink>
                    </w:p>
                    <w:p w14:paraId="0F9E003F" w14:textId="77777777" w:rsidR="003B0F72" w:rsidRPr="003B0F72" w:rsidRDefault="003B0F72" w:rsidP="003B0F72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</w:rPr>
                      </w:pPr>
                      <w:bookmarkStart w:id="14" w:name="_Hlk145945073"/>
                      <w:bookmarkStart w:id="15" w:name="_Hlk145945074"/>
                      <w:bookmarkStart w:id="16" w:name="_Hlk145945077"/>
                      <w:bookmarkStart w:id="17" w:name="_Hlk145945078"/>
                      <w:bookmarkStart w:id="18" w:name="_Hlk145945079"/>
                      <w:bookmarkStart w:id="19" w:name="_Hlk145945080"/>
                      <w:bookmarkStart w:id="20" w:name="_Hlk145945081"/>
                      <w:bookmarkStart w:id="21" w:name="_Hlk145945082"/>
                      <w:bookmarkStart w:id="22" w:name="_Hlk145945083"/>
                      <w:bookmarkStart w:id="23" w:name="_Hlk145945084"/>
                      <w:bookmarkStart w:id="24" w:name="_Hlk145945085"/>
                      <w:bookmarkStart w:id="25" w:name="_Hlk145945086"/>
                      <w:bookmarkStart w:id="26" w:name="_Hlk145945087"/>
                      <w:bookmarkStart w:id="27" w:name="_Hlk145945088"/>
                      <w:r w:rsidRPr="00C26A5F">
                        <w:rPr>
                          <w:rFonts w:ascii="Arial" w:hAnsi="Arial" w:cs="Arial"/>
                        </w:rPr>
                        <w:t>Privacy Statement:  The department is collecting your personal information for the purpose of entering into a service provider agreement with you to provide redress counselling and psychological care services. Your personal information will be handled in accordance with the</w:t>
                      </w:r>
                      <w:r w:rsidRPr="003B0F72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C26A5F">
                        <w:rPr>
                          <w:rFonts w:ascii="Arial" w:hAnsi="Arial" w:cs="Arial"/>
                          <w:i/>
                          <w:iCs/>
                        </w:rPr>
                        <w:t>Information Privacy Act 2009 (Qld)</w:t>
                      </w:r>
                      <w:r w:rsidRPr="003B0F72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  <w:p w14:paraId="6DCAFC60" w14:textId="4930FB3F" w:rsidR="00B21AC6" w:rsidRDefault="00B21AC6"/>
                    <w:p w14:paraId="6BAE3735" w14:textId="77777777" w:rsidR="00B21AC6" w:rsidRDefault="00B21AC6"/>
                  </w:txbxContent>
                </v:textbox>
                <w10:anchorlock/>
              </v:shape>
            </w:pict>
          </mc:Fallback>
        </mc:AlternateContent>
      </w:r>
      <w:bookmarkStart w:id="14" w:name="_Hlk145945636"/>
      <w:r w:rsidR="00B21AC6" w:rsidRPr="006F2970">
        <w:rPr>
          <w:rFonts w:cstheme="minorHAnsi"/>
          <w:b/>
          <w:bCs/>
          <w:i/>
          <w:iCs/>
        </w:rPr>
        <w:t xml:space="preserve"> </w:t>
      </w:r>
    </w:p>
    <w:bookmarkEnd w:id="14"/>
    <w:p w14:paraId="3707375E" w14:textId="77777777" w:rsidR="00B21AC6" w:rsidRDefault="001C78C2" w:rsidP="00B21AC6">
      <w:pPr>
        <w:spacing w:after="0"/>
        <w:ind w:left="-426" w:right="-619"/>
        <w:jc w:val="both"/>
        <w:rPr>
          <w:rFonts w:cstheme="minorHAnsi"/>
          <w:i/>
          <w:iCs/>
        </w:rPr>
      </w:pPr>
      <w:r w:rsidRPr="00BB3086">
        <w:rPr>
          <w:rFonts w:ascii="Arial" w:hAnsi="Arial" w:cs="Arial"/>
          <w:iCs/>
          <w:sz w:val="24"/>
          <w:szCs w:val="24"/>
        </w:rPr>
        <w:t xml:space="preserve">     </w:t>
      </w:r>
    </w:p>
    <w:p w14:paraId="0DAB62CC" w14:textId="77777777" w:rsidR="00FE2CF9" w:rsidRPr="00FE2CF9" w:rsidRDefault="00FE2CF9" w:rsidP="00FE2CF9">
      <w:pPr>
        <w:spacing w:after="0"/>
        <w:ind w:left="-426" w:right="-619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>I confirm that I, {Name}______________________of {Business Name} ______________________       will meet the following requirements for delivering Redress Counselling and Psychological Care (CPC):</w:t>
      </w:r>
    </w:p>
    <w:p w14:paraId="02F9F04C" w14:textId="77777777" w:rsidR="00FE2CF9" w:rsidRPr="00FE2CF9" w:rsidRDefault="00FE2CF9" w:rsidP="00FE2CF9">
      <w:pPr>
        <w:spacing w:after="0"/>
        <w:ind w:left="-426" w:right="-619"/>
        <w:jc w:val="both"/>
        <w:rPr>
          <w:rFonts w:ascii="Arial" w:hAnsi="Arial" w:cs="Arial"/>
        </w:rPr>
      </w:pPr>
    </w:p>
    <w:p w14:paraId="49845253" w14:textId="77777777" w:rsidR="00FE2CF9" w:rsidRPr="00FE2CF9" w:rsidRDefault="00FE2CF9" w:rsidP="00FE2CF9">
      <w:pPr>
        <w:pStyle w:val="Heading4"/>
      </w:pPr>
      <w:r w:rsidRPr="00FE2CF9">
        <w:t>Prior to delivering the service, I will:</w:t>
      </w:r>
    </w:p>
    <w:p w14:paraId="74571544" w14:textId="77777777" w:rsidR="00FE2CF9" w:rsidRPr="00FE2CF9" w:rsidRDefault="00FE2CF9" w:rsidP="00FE2CF9">
      <w:pPr>
        <w:pStyle w:val="Heading4"/>
      </w:pPr>
    </w:p>
    <w:p w14:paraId="4BD7BDC0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FE2CF9">
        <w:rPr>
          <w:rFonts w:ascii="Arial" w:hAnsi="Arial" w:cs="Arial"/>
          <w:sz w:val="20"/>
          <w:szCs w:val="20"/>
        </w:rPr>
        <w:instrText xml:space="preserve"> FORMCHECKBOX </w:instrText>
      </w:r>
      <w:r w:rsidR="00A13774">
        <w:rPr>
          <w:rFonts w:ascii="Arial" w:hAnsi="Arial" w:cs="Arial"/>
          <w:sz w:val="20"/>
          <w:szCs w:val="20"/>
        </w:rPr>
      </w:r>
      <w:r w:rsidR="00A13774">
        <w:rPr>
          <w:rFonts w:ascii="Arial" w:hAnsi="Arial" w:cs="Arial"/>
          <w:sz w:val="20"/>
          <w:szCs w:val="20"/>
        </w:rPr>
        <w:fldChar w:fldCharType="separate"/>
      </w:r>
      <w:r w:rsidRPr="00FE2CF9">
        <w:rPr>
          <w:rFonts w:ascii="Arial" w:hAnsi="Arial" w:cs="Arial"/>
          <w:sz w:val="20"/>
          <w:szCs w:val="20"/>
        </w:rPr>
        <w:fldChar w:fldCharType="end"/>
      </w:r>
      <w:bookmarkEnd w:id="15"/>
      <w:r w:rsidRPr="00FE2CF9">
        <w:rPr>
          <w:rFonts w:ascii="Arial" w:hAnsi="Arial" w:cs="Arial"/>
          <w:sz w:val="20"/>
          <w:szCs w:val="20"/>
        </w:rPr>
        <w:t xml:space="preserve">     </w:t>
      </w:r>
      <w:r w:rsidRPr="00FE2CF9">
        <w:rPr>
          <w:rFonts w:ascii="Arial" w:hAnsi="Arial" w:cs="Arial"/>
          <w:sz w:val="20"/>
          <w:szCs w:val="20"/>
        </w:rPr>
        <w:tab/>
      </w:r>
      <w:r w:rsidRPr="00FE2CF9">
        <w:rPr>
          <w:rFonts w:ascii="Arial" w:hAnsi="Arial" w:cs="Arial"/>
        </w:rPr>
        <w:t>Contact the CPC Program, with the participant’s permission, to confirm the person (participant) receiving counselling has a redress verification identity number (RV number) and counselling hours available.</w:t>
      </w:r>
    </w:p>
    <w:p w14:paraId="2E9745E5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7C611F2E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r w:rsidRPr="00FE2CF9">
        <w:rPr>
          <w:rFonts w:ascii="Arial" w:hAnsi="Arial" w:cs="Arial"/>
        </w:rPr>
        <w:tab/>
        <w:t xml:space="preserve">If the participant requests the provision of services to family, I will contact the CPC program to confirm the participant’s RV number and the process for family members to access CPC. </w:t>
      </w:r>
    </w:p>
    <w:p w14:paraId="34F6225F" w14:textId="77777777" w:rsidR="00FE2CF9" w:rsidRPr="00FE2CF9" w:rsidRDefault="00FE2CF9" w:rsidP="00FE2CF9">
      <w:pPr>
        <w:spacing w:after="0" w:line="240" w:lineRule="auto"/>
        <w:ind w:right="-619"/>
        <w:jc w:val="both"/>
        <w:rPr>
          <w:rFonts w:ascii="Arial" w:eastAsiaTheme="majorEastAsia" w:hAnsi="Arial" w:cs="Arial"/>
          <w:b/>
          <w:bCs/>
          <w:color w:val="156082" w:themeColor="accent1"/>
        </w:rPr>
      </w:pPr>
    </w:p>
    <w:p w14:paraId="61915753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bookmarkEnd w:id="16"/>
      <w:r w:rsidRPr="00FE2CF9">
        <w:rPr>
          <w:rFonts w:ascii="Arial" w:hAnsi="Arial" w:cs="Arial"/>
        </w:rPr>
        <w:t xml:space="preserve"> </w:t>
      </w:r>
      <w:r w:rsidRPr="00FE2CF9">
        <w:rPr>
          <w:rFonts w:ascii="Arial" w:hAnsi="Arial" w:cs="Arial"/>
        </w:rPr>
        <w:tab/>
        <w:t>Disclose to the participant any current or former association I or my organisation has with institutions participating in the National Redress Scheme or named in the Royal Commission into Institutional Responses to Child Sexual Abuse.</w:t>
      </w:r>
    </w:p>
    <w:p w14:paraId="1FCFE990" w14:textId="77777777" w:rsidR="00FE2CF9" w:rsidRPr="00FE2CF9" w:rsidRDefault="00FE2CF9" w:rsidP="00FE2CF9">
      <w:pPr>
        <w:spacing w:after="0" w:line="240" w:lineRule="auto"/>
        <w:ind w:right="-619"/>
        <w:jc w:val="both"/>
        <w:rPr>
          <w:rFonts w:ascii="Arial" w:eastAsiaTheme="majorEastAsia" w:hAnsi="Arial" w:cs="Arial"/>
          <w:b/>
          <w:bCs/>
          <w:color w:val="156082" w:themeColor="accent1"/>
        </w:rPr>
      </w:pPr>
    </w:p>
    <w:p w14:paraId="06400E0F" w14:textId="1981212C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bookmarkEnd w:id="17"/>
      <w:r w:rsidRPr="00FE2CF9">
        <w:rPr>
          <w:rFonts w:ascii="Arial" w:hAnsi="Arial" w:cs="Arial"/>
        </w:rPr>
        <w:t xml:space="preserve">          Ensure the participant is not asked to complete an application form disclosing their experience </w:t>
      </w:r>
      <w:r w:rsidR="000975DB">
        <w:rPr>
          <w:rFonts w:ascii="Arial" w:hAnsi="Arial" w:cs="Arial"/>
        </w:rPr>
        <w:t xml:space="preserve">    </w:t>
      </w:r>
      <w:r w:rsidRPr="00FE2CF9">
        <w:rPr>
          <w:rFonts w:ascii="Arial" w:hAnsi="Arial" w:cs="Arial"/>
        </w:rPr>
        <w:t>of institutional child sexual abuse to access my service.</w:t>
      </w:r>
    </w:p>
    <w:p w14:paraId="626819A2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4EAC40EE" w14:textId="77777777" w:rsidR="00FE2CF9" w:rsidRPr="00FE2CF9" w:rsidRDefault="00FE2CF9" w:rsidP="00FE2CF9">
      <w:pPr>
        <w:pStyle w:val="Heading5"/>
      </w:pPr>
      <w:r w:rsidRPr="00FE2CF9">
        <w:t xml:space="preserve">In delivering the service, I will: </w:t>
      </w:r>
    </w:p>
    <w:p w14:paraId="4143C593" w14:textId="77777777" w:rsidR="00FE2CF9" w:rsidRPr="00FE2CF9" w:rsidRDefault="00FE2CF9" w:rsidP="00FE2CF9">
      <w:pPr>
        <w:spacing w:after="0" w:line="240" w:lineRule="auto"/>
        <w:ind w:right="-619"/>
        <w:jc w:val="both"/>
        <w:rPr>
          <w:rFonts w:ascii="Arial" w:eastAsiaTheme="majorEastAsia" w:hAnsi="Arial" w:cs="Arial"/>
          <w:b/>
          <w:bCs/>
          <w:color w:val="156082" w:themeColor="accent1"/>
        </w:rPr>
      </w:pPr>
    </w:p>
    <w:p w14:paraId="5FFF6D72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  <w:sz w:val="20"/>
          <w:szCs w:val="20"/>
        </w:rPr>
      </w:pPr>
      <w:r w:rsidRPr="00FE2CF9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Pr="00FE2CF9">
        <w:rPr>
          <w:rFonts w:ascii="Arial" w:hAnsi="Arial" w:cs="Arial"/>
          <w:sz w:val="20"/>
          <w:szCs w:val="20"/>
        </w:rPr>
        <w:instrText xml:space="preserve"> FORMCHECKBOX </w:instrText>
      </w:r>
      <w:r w:rsidR="00A13774">
        <w:rPr>
          <w:rFonts w:ascii="Arial" w:hAnsi="Arial" w:cs="Arial"/>
          <w:sz w:val="20"/>
          <w:szCs w:val="20"/>
        </w:rPr>
      </w:r>
      <w:r w:rsidR="00A13774">
        <w:rPr>
          <w:rFonts w:ascii="Arial" w:hAnsi="Arial" w:cs="Arial"/>
          <w:sz w:val="20"/>
          <w:szCs w:val="20"/>
        </w:rPr>
        <w:fldChar w:fldCharType="separate"/>
      </w:r>
      <w:r w:rsidRPr="00FE2CF9">
        <w:rPr>
          <w:rFonts w:ascii="Arial" w:hAnsi="Arial" w:cs="Arial"/>
          <w:sz w:val="20"/>
          <w:szCs w:val="20"/>
        </w:rPr>
        <w:fldChar w:fldCharType="end"/>
      </w:r>
      <w:bookmarkEnd w:id="18"/>
      <w:r w:rsidRPr="00FE2CF9">
        <w:rPr>
          <w:rFonts w:ascii="Arial" w:hAnsi="Arial" w:cs="Arial"/>
        </w:rPr>
        <w:tab/>
        <w:t xml:space="preserve">Collaborate with the participant regarding their preferences and priorities in developing a counselling plan. </w:t>
      </w:r>
    </w:p>
    <w:p w14:paraId="65168E78" w14:textId="77777777" w:rsidR="00FE2CF9" w:rsidRPr="00FE2CF9" w:rsidRDefault="00FE2CF9" w:rsidP="00FE2CF9">
      <w:pPr>
        <w:spacing w:after="0" w:line="240" w:lineRule="auto"/>
        <w:ind w:right="-619"/>
        <w:jc w:val="both"/>
        <w:rPr>
          <w:rFonts w:ascii="Arial" w:eastAsiaTheme="majorEastAsia" w:hAnsi="Arial" w:cs="Arial"/>
          <w:b/>
          <w:bCs/>
          <w:color w:val="156082" w:themeColor="accent1"/>
        </w:rPr>
      </w:pPr>
    </w:p>
    <w:p w14:paraId="2D648C8D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FE2CF9">
        <w:rPr>
          <w:rFonts w:ascii="Arial" w:hAnsi="Arial" w:cs="Arial"/>
          <w:sz w:val="20"/>
          <w:szCs w:val="20"/>
        </w:rPr>
        <w:instrText xml:space="preserve"> FORMCHECKBOX </w:instrText>
      </w:r>
      <w:r w:rsidR="00A13774">
        <w:rPr>
          <w:rFonts w:ascii="Arial" w:hAnsi="Arial" w:cs="Arial"/>
          <w:sz w:val="20"/>
          <w:szCs w:val="20"/>
        </w:rPr>
      </w:r>
      <w:r w:rsidR="00A13774">
        <w:rPr>
          <w:rFonts w:ascii="Arial" w:hAnsi="Arial" w:cs="Arial"/>
          <w:sz w:val="20"/>
          <w:szCs w:val="20"/>
        </w:rPr>
        <w:fldChar w:fldCharType="separate"/>
      </w:r>
      <w:r w:rsidRPr="00FE2CF9">
        <w:rPr>
          <w:rFonts w:ascii="Arial" w:hAnsi="Arial" w:cs="Arial"/>
          <w:sz w:val="20"/>
          <w:szCs w:val="20"/>
        </w:rPr>
        <w:fldChar w:fldCharType="end"/>
      </w:r>
      <w:bookmarkEnd w:id="19"/>
      <w:r w:rsidRPr="00FE2CF9">
        <w:rPr>
          <w:rFonts w:ascii="Arial" w:hAnsi="Arial" w:cs="Arial"/>
          <w:sz w:val="20"/>
          <w:szCs w:val="20"/>
        </w:rPr>
        <w:tab/>
      </w:r>
      <w:r w:rsidRPr="00FE2CF9">
        <w:rPr>
          <w:rFonts w:ascii="Arial" w:hAnsi="Arial" w:cs="Arial"/>
        </w:rPr>
        <w:t>Consider the specific needs of the person such as their cultural background, language, disability, gender and sexuality.</w:t>
      </w:r>
    </w:p>
    <w:p w14:paraId="0570D9D7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eastAsiaTheme="majorEastAsia" w:hAnsi="Arial" w:cs="Arial"/>
          <w:b/>
          <w:bCs/>
          <w:color w:val="156082" w:themeColor="accent1"/>
        </w:rPr>
      </w:pPr>
    </w:p>
    <w:p w14:paraId="5561ADB3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Pr="00FE2CF9">
        <w:rPr>
          <w:rFonts w:ascii="Arial" w:hAnsi="Arial" w:cs="Arial"/>
          <w:sz w:val="20"/>
          <w:szCs w:val="20"/>
        </w:rPr>
        <w:instrText xml:space="preserve"> FORMCHECKBOX </w:instrText>
      </w:r>
      <w:r w:rsidR="00A13774">
        <w:rPr>
          <w:rFonts w:ascii="Arial" w:hAnsi="Arial" w:cs="Arial"/>
          <w:sz w:val="20"/>
          <w:szCs w:val="20"/>
        </w:rPr>
      </w:r>
      <w:r w:rsidR="00A13774">
        <w:rPr>
          <w:rFonts w:ascii="Arial" w:hAnsi="Arial" w:cs="Arial"/>
          <w:sz w:val="20"/>
          <w:szCs w:val="20"/>
        </w:rPr>
        <w:fldChar w:fldCharType="separate"/>
      </w:r>
      <w:r w:rsidRPr="00FE2CF9">
        <w:rPr>
          <w:rFonts w:ascii="Arial" w:hAnsi="Arial" w:cs="Arial"/>
          <w:sz w:val="20"/>
          <w:szCs w:val="20"/>
        </w:rPr>
        <w:fldChar w:fldCharType="end"/>
      </w:r>
      <w:bookmarkEnd w:id="20"/>
      <w:r w:rsidRPr="00FE2CF9">
        <w:rPr>
          <w:rFonts w:ascii="Arial" w:hAnsi="Arial" w:cs="Arial"/>
          <w:sz w:val="20"/>
          <w:szCs w:val="20"/>
        </w:rPr>
        <w:tab/>
        <w:t xml:space="preserve">Ensure both parties </w:t>
      </w:r>
      <w:r w:rsidRPr="00FE2CF9">
        <w:rPr>
          <w:rFonts w:ascii="Arial" w:hAnsi="Arial" w:cs="Arial"/>
        </w:rPr>
        <w:t xml:space="preserve">sign and date the </w:t>
      </w:r>
      <w:r w:rsidRPr="00FE2CF9">
        <w:rPr>
          <w:rFonts w:ascii="Arial" w:hAnsi="Arial" w:cs="Arial"/>
          <w:b/>
          <w:bCs/>
        </w:rPr>
        <w:t>Confirmation of Counselling Form</w:t>
      </w:r>
      <w:r w:rsidRPr="00FE2CF9">
        <w:rPr>
          <w:rFonts w:ascii="Arial" w:hAnsi="Arial" w:cs="Arial"/>
        </w:rPr>
        <w:t xml:space="preserve"> at the end of every session. I will tick the virtual session box if the session was via virtual means. No signature is required from the participant if the session is virtual. </w:t>
      </w:r>
    </w:p>
    <w:p w14:paraId="1F518665" w14:textId="77777777" w:rsidR="00FE2CF9" w:rsidRPr="00FE2CF9" w:rsidRDefault="00FE2CF9" w:rsidP="00FE2CF9">
      <w:pPr>
        <w:spacing w:after="0"/>
        <w:ind w:right="-619"/>
        <w:jc w:val="both"/>
        <w:rPr>
          <w:rFonts w:ascii="Arial" w:hAnsi="Arial" w:cs="Arial"/>
        </w:rPr>
      </w:pPr>
    </w:p>
    <w:p w14:paraId="159D866B" w14:textId="77777777" w:rsidR="00FE2CF9" w:rsidRPr="00FE2CF9" w:rsidRDefault="00FE2CF9" w:rsidP="00FE2CF9">
      <w:pPr>
        <w:pStyle w:val="Heading6"/>
      </w:pPr>
      <w:r w:rsidRPr="00FE2CF9">
        <w:t>In billing for services, I will:</w:t>
      </w:r>
    </w:p>
    <w:p w14:paraId="573A7369" w14:textId="77777777" w:rsidR="00FE2CF9" w:rsidRPr="00FE2CF9" w:rsidRDefault="00FE2CF9" w:rsidP="00FE2CF9">
      <w:pPr>
        <w:spacing w:after="0"/>
        <w:jc w:val="both"/>
        <w:rPr>
          <w:rFonts w:ascii="Arial" w:hAnsi="Arial" w:cs="Arial"/>
          <w:b/>
          <w:color w:val="156082" w:themeColor="accent1"/>
        </w:rPr>
      </w:pPr>
    </w:p>
    <w:p w14:paraId="786A7A5A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bookmarkEnd w:id="21"/>
      <w:r w:rsidRPr="00FE2CF9">
        <w:rPr>
          <w:rFonts w:ascii="Arial" w:hAnsi="Arial" w:cs="Arial"/>
        </w:rPr>
        <w:tab/>
        <w:t xml:space="preserve">Charge my standard rate of service, no higher than the approved rate in the attached Redress Schedule of Fees. </w:t>
      </w:r>
    </w:p>
    <w:p w14:paraId="27E4CE86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bookmarkStart w:id="22" w:name="_Hlk147239360"/>
    <w:p w14:paraId="0FD3C007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bookmarkEnd w:id="22"/>
      <w:r w:rsidRPr="00FE2CF9">
        <w:rPr>
          <w:rFonts w:ascii="Arial" w:hAnsi="Arial" w:cs="Arial"/>
        </w:rPr>
        <w:tab/>
        <w:t xml:space="preserve">Charge for Redress Counselling only and with no gap or fee to the participant, to a health insurance provider, NDIS provider or to Medicare.  </w:t>
      </w:r>
    </w:p>
    <w:p w14:paraId="497A7BBF" w14:textId="77777777" w:rsidR="00FE2CF9" w:rsidRPr="00FE2CF9" w:rsidRDefault="00FE2CF9" w:rsidP="00FE2CF9">
      <w:pPr>
        <w:spacing w:after="0"/>
        <w:ind w:right="-619"/>
        <w:jc w:val="both"/>
        <w:rPr>
          <w:rFonts w:ascii="Arial" w:hAnsi="Arial" w:cs="Arial"/>
        </w:rPr>
      </w:pPr>
    </w:p>
    <w:p w14:paraId="7AEA38DB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r w:rsidRPr="00FE2CF9">
        <w:rPr>
          <w:rFonts w:ascii="Arial" w:hAnsi="Arial" w:cs="Arial"/>
        </w:rPr>
        <w:tab/>
        <w:t xml:space="preserve">Email </w:t>
      </w:r>
      <w:hyperlink r:id="rId11" w:history="1">
        <w:r w:rsidRPr="00FE2CF9">
          <w:rPr>
            <w:rStyle w:val="Hyperlink"/>
            <w:rFonts w:ascii="Arial" w:hAnsi="Arial" w:cs="Arial"/>
          </w:rPr>
          <w:t>redresscounselling@dcssds.qld.gov.au</w:t>
        </w:r>
      </w:hyperlink>
      <w:r w:rsidRPr="00FE2CF9">
        <w:rPr>
          <w:rFonts w:ascii="Arial" w:hAnsi="Arial" w:cs="Arial"/>
        </w:rPr>
        <w:t xml:space="preserve"> a tax compliant invoice for each service addressed to the </w:t>
      </w:r>
      <w:r w:rsidRPr="00FE2CF9">
        <w:rPr>
          <w:rFonts w:ascii="Arial" w:hAnsi="Arial" w:cs="Arial"/>
          <w:b/>
          <w:bCs/>
        </w:rPr>
        <w:t>Department of Families, Seniors, Disability Services and Child Safety</w:t>
      </w:r>
      <w:r w:rsidRPr="00FE2CF9">
        <w:rPr>
          <w:rFonts w:ascii="Arial" w:hAnsi="Arial" w:cs="Arial"/>
        </w:rPr>
        <w:t xml:space="preserve">. The invoice should include the additional information below.  </w:t>
      </w:r>
    </w:p>
    <w:p w14:paraId="06942E09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ab/>
        <w:t xml:space="preserve">Please Note: Multiple sessions provided to the same participant in the same month may be billed on one invoice, provided each session is separately identified.    </w:t>
      </w:r>
    </w:p>
    <w:p w14:paraId="7DB6C823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6828E1BF" w14:textId="77777777" w:rsidR="00FE2CF9" w:rsidRPr="00FE2CF9" w:rsidRDefault="00FE2CF9" w:rsidP="00FE2CF9">
      <w:pPr>
        <w:pStyle w:val="Heading6"/>
        <w:rPr>
          <w:rFonts w:cs="Arial"/>
          <w:b w:val="0"/>
          <w:bCs/>
          <w:iCs w:val="0"/>
        </w:rPr>
      </w:pPr>
      <w:r w:rsidRPr="00FE2CF9">
        <w:rPr>
          <w:rFonts w:cs="Arial"/>
          <w:iCs w:val="0"/>
        </w:rPr>
        <w:tab/>
      </w:r>
      <w:r w:rsidRPr="00FE2CF9">
        <w:rPr>
          <w:rFonts w:cs="Arial"/>
          <w:bCs/>
          <w:iCs w:val="0"/>
        </w:rPr>
        <w:t xml:space="preserve">Additional Invoice information Required: </w:t>
      </w:r>
    </w:p>
    <w:p w14:paraId="0369401F" w14:textId="77777777" w:rsidR="00FE2CF9" w:rsidRPr="00FE2CF9" w:rsidRDefault="00FE2CF9" w:rsidP="00FE2CF9">
      <w:pPr>
        <w:pStyle w:val="ListParagraph"/>
        <w:numPr>
          <w:ilvl w:val="0"/>
          <w:numId w:val="1"/>
        </w:numPr>
        <w:spacing w:after="0" w:line="280" w:lineRule="exact"/>
        <w:ind w:left="654" w:right="-619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>Trading Name and Australian Business Number (ABN)</w:t>
      </w:r>
    </w:p>
    <w:p w14:paraId="77CD8FAB" w14:textId="77777777" w:rsidR="00FE2CF9" w:rsidRPr="00FE2CF9" w:rsidRDefault="00FE2CF9" w:rsidP="00FE2CF9">
      <w:pPr>
        <w:pStyle w:val="ListParagraph"/>
        <w:numPr>
          <w:ilvl w:val="0"/>
          <w:numId w:val="1"/>
        </w:numPr>
        <w:spacing w:after="0" w:line="280" w:lineRule="exact"/>
        <w:ind w:left="654" w:right="-619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 xml:space="preserve">The participant’s surname and RV number. </w:t>
      </w:r>
    </w:p>
    <w:p w14:paraId="240D8BFC" w14:textId="77777777" w:rsidR="00FE2CF9" w:rsidRPr="00FE2CF9" w:rsidRDefault="00FE2CF9" w:rsidP="00FE2CF9">
      <w:pPr>
        <w:pStyle w:val="ListParagraph"/>
        <w:numPr>
          <w:ilvl w:val="0"/>
          <w:numId w:val="1"/>
        </w:numPr>
        <w:spacing w:after="0" w:line="280" w:lineRule="exact"/>
        <w:ind w:left="654" w:right="-619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 xml:space="preserve">The date or dates a service was provided to the participant, the rate charged, and hours of service delivered.   </w:t>
      </w:r>
    </w:p>
    <w:p w14:paraId="36BFF593" w14:textId="77777777" w:rsidR="00FE2CF9" w:rsidRPr="00FE2CF9" w:rsidRDefault="00FE2CF9" w:rsidP="00FE2CF9">
      <w:pPr>
        <w:pStyle w:val="ListParagraph"/>
        <w:numPr>
          <w:ilvl w:val="0"/>
          <w:numId w:val="1"/>
        </w:numPr>
        <w:spacing w:after="0" w:line="280" w:lineRule="exact"/>
        <w:ind w:left="654" w:right="-619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 xml:space="preserve">The GST amount (if any) payable.  </w:t>
      </w:r>
    </w:p>
    <w:p w14:paraId="7D3CD6A0" w14:textId="77777777" w:rsidR="00FE2CF9" w:rsidRPr="00FE2CF9" w:rsidRDefault="00FE2CF9" w:rsidP="00FE2CF9">
      <w:pPr>
        <w:pStyle w:val="ListParagraph"/>
        <w:spacing w:after="0"/>
        <w:ind w:left="654" w:right="-619"/>
        <w:jc w:val="both"/>
        <w:rPr>
          <w:rFonts w:ascii="Arial" w:hAnsi="Arial" w:cs="Arial"/>
        </w:rPr>
      </w:pPr>
    </w:p>
    <w:p w14:paraId="2202AA3E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 xml:space="preserve"> </w:t>
      </w:r>
      <w:r w:rsidRPr="00FE2CF9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r w:rsidRPr="00FE2CF9">
        <w:rPr>
          <w:rFonts w:ascii="Arial" w:hAnsi="Arial" w:cs="Arial"/>
        </w:rPr>
        <w:tab/>
        <w:t xml:space="preserve">Attach with the invoice, the signed and dated copy of the counselling of confirmation form for every session. </w:t>
      </w:r>
    </w:p>
    <w:p w14:paraId="5B49D893" w14:textId="77777777" w:rsidR="00FE2CF9" w:rsidRPr="00FE2CF9" w:rsidRDefault="00FE2CF9" w:rsidP="00FE2CF9">
      <w:pPr>
        <w:pStyle w:val="Heading7"/>
      </w:pPr>
    </w:p>
    <w:p w14:paraId="3B066741" w14:textId="77777777" w:rsidR="00FE2CF9" w:rsidRPr="00FE2CF9" w:rsidRDefault="00FE2CF9" w:rsidP="00FE2CF9">
      <w:pPr>
        <w:pStyle w:val="Heading7"/>
      </w:pPr>
      <w:r w:rsidRPr="00FE2CF9">
        <w:t>If billing for non-attendance at appointments or late cancellations, I will:</w:t>
      </w:r>
      <w:r w:rsidRPr="00FE2CF9">
        <w:tab/>
      </w:r>
    </w:p>
    <w:p w14:paraId="7FB3F902" w14:textId="77777777" w:rsidR="00FE2CF9" w:rsidRPr="00FE2CF9" w:rsidRDefault="00FE2CF9" w:rsidP="00FE2CF9">
      <w:pPr>
        <w:spacing w:after="0"/>
        <w:jc w:val="both"/>
        <w:rPr>
          <w:rFonts w:ascii="Arial" w:hAnsi="Arial" w:cs="Arial"/>
          <w:b/>
          <w:color w:val="156082" w:themeColor="accent1"/>
          <w:sz w:val="20"/>
          <w:szCs w:val="20"/>
        </w:rPr>
      </w:pPr>
    </w:p>
    <w:p w14:paraId="3664BE1C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4"/>
      <w:r w:rsidRPr="00FE2CF9">
        <w:rPr>
          <w:rFonts w:ascii="Arial" w:hAnsi="Arial" w:cs="Arial"/>
          <w:sz w:val="20"/>
          <w:szCs w:val="20"/>
        </w:rPr>
        <w:instrText xml:space="preserve"> FORMCHECKBOX </w:instrText>
      </w:r>
      <w:r w:rsidR="00A13774">
        <w:rPr>
          <w:rFonts w:ascii="Arial" w:hAnsi="Arial" w:cs="Arial"/>
          <w:sz w:val="20"/>
          <w:szCs w:val="20"/>
        </w:rPr>
      </w:r>
      <w:r w:rsidR="00A13774">
        <w:rPr>
          <w:rFonts w:ascii="Arial" w:hAnsi="Arial" w:cs="Arial"/>
          <w:sz w:val="20"/>
          <w:szCs w:val="20"/>
        </w:rPr>
        <w:fldChar w:fldCharType="separate"/>
      </w:r>
      <w:r w:rsidRPr="00FE2CF9">
        <w:rPr>
          <w:rFonts w:ascii="Arial" w:hAnsi="Arial" w:cs="Arial"/>
          <w:sz w:val="20"/>
          <w:szCs w:val="20"/>
        </w:rPr>
        <w:fldChar w:fldCharType="end"/>
      </w:r>
      <w:bookmarkEnd w:id="23"/>
      <w:r w:rsidRPr="00FE2CF9">
        <w:rPr>
          <w:rFonts w:ascii="Arial" w:hAnsi="Arial" w:cs="Arial"/>
          <w:sz w:val="20"/>
          <w:szCs w:val="20"/>
        </w:rPr>
        <w:tab/>
      </w:r>
      <w:r w:rsidRPr="00FE2CF9">
        <w:rPr>
          <w:rFonts w:ascii="Arial" w:hAnsi="Arial" w:cs="Arial"/>
        </w:rPr>
        <w:t xml:space="preserve">Provide the CPC Program with a copy of the practice policy regarding non-attendance and late cancellation fees.  A hyperlink from business website is sufficient. </w:t>
      </w:r>
    </w:p>
    <w:p w14:paraId="51DDFFBA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4CA86E51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E2CF9">
        <w:rPr>
          <w:rFonts w:ascii="Arial" w:hAnsi="Arial" w:cs="Arial"/>
        </w:rPr>
        <w:instrText xml:space="preserve"> FORMCHECKBOX </w:instrText>
      </w:r>
      <w:r w:rsidR="00A13774">
        <w:rPr>
          <w:rFonts w:ascii="Arial" w:hAnsi="Arial" w:cs="Arial"/>
        </w:rPr>
      </w:r>
      <w:r w:rsidR="00A13774">
        <w:rPr>
          <w:rFonts w:ascii="Arial" w:hAnsi="Arial" w:cs="Arial"/>
        </w:rPr>
        <w:fldChar w:fldCharType="separate"/>
      </w:r>
      <w:r w:rsidRPr="00FE2CF9">
        <w:rPr>
          <w:rFonts w:ascii="Arial" w:hAnsi="Arial" w:cs="Arial"/>
        </w:rPr>
        <w:fldChar w:fldCharType="end"/>
      </w:r>
      <w:r w:rsidRPr="00FE2CF9">
        <w:rPr>
          <w:rFonts w:ascii="Arial" w:hAnsi="Arial" w:cs="Arial"/>
        </w:rPr>
        <w:tab/>
        <w:t xml:space="preserve">Complete the non-attendance and late cancellation section on the Confirmation of Counselling Form and information regarding if the participant received reminder/s about their scheduled appointment/s. </w:t>
      </w:r>
    </w:p>
    <w:p w14:paraId="749CFAE8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45527C2F" w14:textId="77777777" w:rsidR="00FE2CF9" w:rsidRPr="00FE2CF9" w:rsidRDefault="00FE2CF9" w:rsidP="00FE2CF9">
      <w:pPr>
        <w:pStyle w:val="Heading8"/>
      </w:pPr>
      <w:r w:rsidRPr="00FE2CF9">
        <w:t xml:space="preserve">I understand it is my responsibility to provide the CPC program with:   </w:t>
      </w:r>
    </w:p>
    <w:p w14:paraId="0872F21E" w14:textId="77777777" w:rsidR="00FE2CF9" w:rsidRPr="00FE2CF9" w:rsidRDefault="00FE2CF9" w:rsidP="00FE2CF9">
      <w:pPr>
        <w:spacing w:after="0"/>
        <w:jc w:val="both"/>
        <w:rPr>
          <w:rFonts w:ascii="Arial" w:hAnsi="Arial" w:cs="Arial"/>
        </w:rPr>
      </w:pPr>
    </w:p>
    <w:p w14:paraId="3CBF109C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E2CF9">
        <w:rPr>
          <w:rFonts w:ascii="Arial" w:hAnsi="Arial" w:cs="Arial"/>
          <w:sz w:val="20"/>
          <w:szCs w:val="20"/>
        </w:rPr>
        <w:instrText xml:space="preserve"> FORMCHECKBOX </w:instrText>
      </w:r>
      <w:r w:rsidR="00A13774">
        <w:rPr>
          <w:rFonts w:ascii="Arial" w:hAnsi="Arial" w:cs="Arial"/>
          <w:sz w:val="20"/>
          <w:szCs w:val="20"/>
        </w:rPr>
      </w:r>
      <w:r w:rsidR="00A13774">
        <w:rPr>
          <w:rFonts w:ascii="Arial" w:hAnsi="Arial" w:cs="Arial"/>
          <w:sz w:val="20"/>
          <w:szCs w:val="20"/>
        </w:rPr>
        <w:fldChar w:fldCharType="separate"/>
      </w:r>
      <w:r w:rsidRPr="00FE2CF9">
        <w:rPr>
          <w:rFonts w:ascii="Arial" w:hAnsi="Arial" w:cs="Arial"/>
          <w:sz w:val="20"/>
          <w:szCs w:val="20"/>
        </w:rPr>
        <w:fldChar w:fldCharType="end"/>
      </w:r>
      <w:r w:rsidRPr="00FE2CF9">
        <w:rPr>
          <w:rFonts w:ascii="Arial" w:hAnsi="Arial" w:cs="Arial"/>
          <w:sz w:val="20"/>
          <w:szCs w:val="20"/>
        </w:rPr>
        <w:t xml:space="preserve">  </w:t>
      </w:r>
      <w:r w:rsidRPr="00FE2CF9">
        <w:rPr>
          <w:rFonts w:ascii="Arial" w:hAnsi="Arial" w:cs="Arial"/>
          <w:sz w:val="20"/>
          <w:szCs w:val="20"/>
        </w:rPr>
        <w:tab/>
      </w:r>
      <w:r w:rsidRPr="00FE2CF9">
        <w:rPr>
          <w:rFonts w:ascii="Arial" w:hAnsi="Arial" w:cs="Arial"/>
        </w:rPr>
        <w:t>Up to date copies of my registration and industry memberships at renewal.</w:t>
      </w:r>
    </w:p>
    <w:p w14:paraId="08ED14DB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0A45C36B" w14:textId="77777777" w:rsid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  <w:i/>
          <w:iCs/>
        </w:rPr>
      </w:pPr>
      <w:r w:rsidRPr="00FE2CF9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E2CF9">
        <w:rPr>
          <w:rFonts w:ascii="Arial" w:hAnsi="Arial" w:cs="Arial"/>
          <w:sz w:val="20"/>
          <w:szCs w:val="20"/>
        </w:rPr>
        <w:instrText xml:space="preserve"> FORMCHECKBOX </w:instrText>
      </w:r>
      <w:r w:rsidR="00A13774">
        <w:rPr>
          <w:rFonts w:ascii="Arial" w:hAnsi="Arial" w:cs="Arial"/>
          <w:sz w:val="20"/>
          <w:szCs w:val="20"/>
        </w:rPr>
      </w:r>
      <w:r w:rsidR="00A13774">
        <w:rPr>
          <w:rFonts w:ascii="Arial" w:hAnsi="Arial" w:cs="Arial"/>
          <w:sz w:val="20"/>
          <w:szCs w:val="20"/>
        </w:rPr>
        <w:fldChar w:fldCharType="separate"/>
      </w:r>
      <w:r w:rsidRPr="00FE2CF9">
        <w:rPr>
          <w:rFonts w:ascii="Arial" w:hAnsi="Arial" w:cs="Arial"/>
          <w:sz w:val="20"/>
          <w:szCs w:val="20"/>
        </w:rPr>
        <w:fldChar w:fldCharType="end"/>
      </w:r>
      <w:r w:rsidRPr="00FE2CF9">
        <w:rPr>
          <w:rFonts w:ascii="Arial" w:hAnsi="Arial" w:cs="Arial"/>
          <w:sz w:val="20"/>
          <w:szCs w:val="20"/>
        </w:rPr>
        <w:t xml:space="preserve">  </w:t>
      </w:r>
      <w:r w:rsidRPr="00FE2CF9">
        <w:rPr>
          <w:rFonts w:ascii="Arial" w:hAnsi="Arial" w:cs="Arial"/>
          <w:sz w:val="20"/>
          <w:szCs w:val="20"/>
        </w:rPr>
        <w:tab/>
      </w:r>
      <w:r w:rsidRPr="00FE2CF9">
        <w:rPr>
          <w:rFonts w:ascii="Arial" w:hAnsi="Arial" w:cs="Arial"/>
        </w:rPr>
        <w:t>Notification of any changes to my practice e.g., location or other practice changes.</w:t>
      </w:r>
    </w:p>
    <w:p w14:paraId="62D17974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316699A4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48210424" w14:textId="77777777" w:rsidR="00FE2CF9" w:rsidRDefault="00FE2CF9" w:rsidP="00FE2CF9">
      <w:pPr>
        <w:pStyle w:val="Heading9"/>
      </w:pPr>
      <w:r w:rsidRPr="00FE2CF9">
        <w:t>Verified by the counselling/psychological care provider:</w:t>
      </w:r>
    </w:p>
    <w:p w14:paraId="497B631B" w14:textId="77777777" w:rsidR="000975DB" w:rsidRPr="000975DB" w:rsidRDefault="000975DB" w:rsidP="000975DB"/>
    <w:p w14:paraId="23B0F55F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56C2145A" w14:textId="064A9EF2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  <w:r w:rsidRPr="00FE2CF9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  <w:r w:rsidRPr="00FE2CF9">
        <w:rPr>
          <w:rFonts w:ascii="Arial" w:hAnsi="Arial" w:cs="Arial"/>
        </w:rPr>
        <w:tab/>
      </w:r>
      <w:r w:rsidRPr="00FE2CF9">
        <w:rPr>
          <w:rFonts w:ascii="Arial" w:hAnsi="Arial" w:cs="Arial"/>
        </w:rPr>
        <w:tab/>
        <w:t>_____________________________</w:t>
      </w:r>
    </w:p>
    <w:p w14:paraId="6E93AE8A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329BC8EA" w14:textId="77777777" w:rsidR="00FE2CF9" w:rsidRPr="00FE2CF9" w:rsidRDefault="00FE2CF9" w:rsidP="00FE2CF9">
      <w:pPr>
        <w:spacing w:after="0"/>
        <w:ind w:left="426" w:right="-619" w:hanging="852"/>
        <w:jc w:val="both"/>
        <w:rPr>
          <w:rFonts w:ascii="Arial" w:hAnsi="Arial" w:cs="Arial"/>
        </w:rPr>
      </w:pPr>
    </w:p>
    <w:p w14:paraId="4DF7EAC9" w14:textId="348E129B" w:rsidR="001C78C2" w:rsidRPr="0010350E" w:rsidRDefault="00FE2CF9" w:rsidP="00FE2CF9">
      <w:pPr>
        <w:spacing w:after="0"/>
        <w:ind w:left="-426" w:right="-619"/>
        <w:jc w:val="both"/>
        <w:rPr>
          <w:rFonts w:ascii="Arial" w:eastAsiaTheme="majorEastAsia" w:hAnsi="Arial" w:cstheme="majorBidi"/>
          <w:b/>
          <w:color w:val="000000" w:themeColor="text1"/>
        </w:rPr>
      </w:pPr>
      <w:r w:rsidRPr="00FE2CF9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  <w:r w:rsidRPr="00FE2CF9">
        <w:rPr>
          <w:rFonts w:ascii="Arial" w:hAnsi="Arial" w:cs="Arial"/>
        </w:rPr>
        <w:t xml:space="preserve"> </w:t>
      </w:r>
      <w:r w:rsidRPr="00FE2CF9">
        <w:rPr>
          <w:rFonts w:ascii="Arial" w:hAnsi="Arial" w:cs="Arial"/>
        </w:rPr>
        <w:tab/>
        <w:t>____________________</w:t>
      </w:r>
      <w:r>
        <w:rPr>
          <w:rFonts w:ascii="Arial" w:hAnsi="Arial" w:cs="Arial"/>
        </w:rPr>
        <w:t>_________</w:t>
      </w:r>
    </w:p>
    <w:sectPr w:rsidR="001C78C2" w:rsidRPr="0010350E" w:rsidSect="00F12AE1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EFB8" w14:textId="77777777" w:rsidR="00BF7BD0" w:rsidRDefault="00BF7BD0" w:rsidP="00BF7BD0">
      <w:pPr>
        <w:spacing w:after="0" w:line="240" w:lineRule="auto"/>
      </w:pPr>
      <w:r>
        <w:separator/>
      </w:r>
    </w:p>
  </w:endnote>
  <w:endnote w:type="continuationSeparator" w:id="0">
    <w:p w14:paraId="7A5B2AC5" w14:textId="77777777" w:rsidR="00BF7BD0" w:rsidRDefault="00BF7BD0" w:rsidP="00BF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84D" w14:textId="74DB02FC" w:rsidR="00F12AE1" w:rsidRDefault="00F12AE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0E83E6" wp14:editId="1E891F62">
          <wp:simplePos x="0" y="0"/>
          <wp:positionH relativeFrom="page">
            <wp:align>left</wp:align>
          </wp:positionH>
          <wp:positionV relativeFrom="paragraph">
            <wp:posOffset>-405711</wp:posOffset>
          </wp:positionV>
          <wp:extent cx="7603629" cy="1215277"/>
          <wp:effectExtent l="0" t="0" r="0" b="4445"/>
          <wp:wrapNone/>
          <wp:docPr id="343354401" name="Picture 343354401" descr="Decorative footer with Queensland Government Coat of Arms.  Also known as the 'crest'.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354401" name="Picture 343354401" descr="Decorative footer with Queensland Government Coat of Arms.  Also known as the 'crest'.  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629" cy="121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DB479" w14:textId="77777777" w:rsidR="00F12AE1" w:rsidRDefault="00F12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958" w14:textId="5211EBCF" w:rsidR="001C78C2" w:rsidRDefault="001C78C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04D8D" wp14:editId="5D6F6CA4">
          <wp:simplePos x="0" y="0"/>
          <wp:positionH relativeFrom="page">
            <wp:align>right</wp:align>
          </wp:positionH>
          <wp:positionV relativeFrom="paragraph">
            <wp:posOffset>-432518</wp:posOffset>
          </wp:positionV>
          <wp:extent cx="7603629" cy="1215277"/>
          <wp:effectExtent l="0" t="0" r="0" b="4445"/>
          <wp:wrapNone/>
          <wp:docPr id="2132884131" name="Picture 2132884131" descr="Decorative footer with Queensland Government Coat of Arms.  Also known as the 'crest'.   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corative footer with Queensland Government Coat of Arms.  Also known as the 'crest'.   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629" cy="121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DEF68" w14:textId="77777777" w:rsidR="001C78C2" w:rsidRDefault="001C7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D200" w14:textId="77777777" w:rsidR="00BF7BD0" w:rsidRDefault="00BF7BD0" w:rsidP="00BF7BD0">
      <w:pPr>
        <w:spacing w:after="0" w:line="240" w:lineRule="auto"/>
      </w:pPr>
      <w:r>
        <w:separator/>
      </w:r>
    </w:p>
  </w:footnote>
  <w:footnote w:type="continuationSeparator" w:id="0">
    <w:p w14:paraId="0DE8C649" w14:textId="77777777" w:rsidR="00BF7BD0" w:rsidRDefault="00BF7BD0" w:rsidP="00BF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BB8B" w14:textId="6B9F549A" w:rsidR="00F17675" w:rsidRDefault="00F17675" w:rsidP="00F17675">
    <w:pPr>
      <w:pStyle w:val="Heading1"/>
      <w:jc w:val="center"/>
    </w:pPr>
    <w:r>
      <w:t>National Redress Scheme in Queensland</w:t>
    </w:r>
  </w:p>
  <w:p w14:paraId="53F739F0" w14:textId="202AD33A" w:rsidR="00F17675" w:rsidRDefault="00F11A70" w:rsidP="00F17675">
    <w:pPr>
      <w:jc w:val="center"/>
      <w:rPr>
        <w:rStyle w:val="Heading2Char"/>
      </w:rPr>
    </w:pPr>
    <w:r>
      <w:rPr>
        <w:rStyle w:val="Heading2Char"/>
      </w:rPr>
      <w:t>Service Provider Agreement</w:t>
    </w:r>
  </w:p>
  <w:p w14:paraId="6CDAB7DF" w14:textId="1F14F2D0" w:rsidR="00F11A70" w:rsidRPr="00F17675" w:rsidRDefault="00F11A70" w:rsidP="00F11A70">
    <w:pPr>
      <w:pStyle w:val="Heading3"/>
      <w:jc w:val="center"/>
    </w:pPr>
    <w:r>
      <w:t>P</w:t>
    </w:r>
    <w:r w:rsidR="003B0F72">
      <w:t xml:space="preserve">rovision of Redress Counselling and Psychological Care Services </w:t>
    </w:r>
  </w:p>
  <w:p w14:paraId="44B92364" w14:textId="77777777" w:rsidR="00F17675" w:rsidRPr="00F17675" w:rsidRDefault="00F17675" w:rsidP="00F17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979C3"/>
    <w:multiLevelType w:val="hybridMultilevel"/>
    <w:tmpl w:val="924E39B4"/>
    <w:lvl w:ilvl="0" w:tplc="13C49DD8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31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0"/>
    <w:rsid w:val="00015ECE"/>
    <w:rsid w:val="000975DB"/>
    <w:rsid w:val="000E3B76"/>
    <w:rsid w:val="0010350E"/>
    <w:rsid w:val="0017713F"/>
    <w:rsid w:val="001A28BE"/>
    <w:rsid w:val="001C78C2"/>
    <w:rsid w:val="001D0BE3"/>
    <w:rsid w:val="001F6377"/>
    <w:rsid w:val="002059DB"/>
    <w:rsid w:val="00215D20"/>
    <w:rsid w:val="00232158"/>
    <w:rsid w:val="002D0C29"/>
    <w:rsid w:val="003B0F72"/>
    <w:rsid w:val="003E4B6B"/>
    <w:rsid w:val="00561D08"/>
    <w:rsid w:val="00596601"/>
    <w:rsid w:val="005B093F"/>
    <w:rsid w:val="006E15A8"/>
    <w:rsid w:val="0073014E"/>
    <w:rsid w:val="00736D16"/>
    <w:rsid w:val="0078508A"/>
    <w:rsid w:val="00833EA8"/>
    <w:rsid w:val="008555C9"/>
    <w:rsid w:val="008D5697"/>
    <w:rsid w:val="00933444"/>
    <w:rsid w:val="00A13774"/>
    <w:rsid w:val="00A55840"/>
    <w:rsid w:val="00AF7766"/>
    <w:rsid w:val="00B21AC6"/>
    <w:rsid w:val="00B31BB9"/>
    <w:rsid w:val="00B55DE5"/>
    <w:rsid w:val="00B90C4F"/>
    <w:rsid w:val="00BB3086"/>
    <w:rsid w:val="00BF7BD0"/>
    <w:rsid w:val="00C26A5F"/>
    <w:rsid w:val="00D56424"/>
    <w:rsid w:val="00D9154B"/>
    <w:rsid w:val="00EA5DB5"/>
    <w:rsid w:val="00EF02F0"/>
    <w:rsid w:val="00EF1B34"/>
    <w:rsid w:val="00F11A70"/>
    <w:rsid w:val="00F12AE1"/>
    <w:rsid w:val="00F17675"/>
    <w:rsid w:val="00F220F6"/>
    <w:rsid w:val="00F7770F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205058"/>
  <w15:chartTrackingRefBased/>
  <w15:docId w15:val="{7E13F2A7-4F18-4951-AB4F-6E812D11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01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01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EA8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2CF9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55C9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2CF9"/>
    <w:pPr>
      <w:keepNext/>
      <w:keepLines/>
      <w:spacing w:before="40" w:after="0"/>
      <w:outlineLvl w:val="5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2CF9"/>
    <w:pPr>
      <w:keepNext/>
      <w:keepLines/>
      <w:spacing w:before="40" w:after="0"/>
      <w:outlineLvl w:val="6"/>
    </w:pPr>
    <w:rPr>
      <w:rFonts w:ascii="Arial" w:eastAsiaTheme="majorEastAsia" w:hAnsi="Arial" w:cstheme="majorBidi"/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0350E"/>
    <w:pPr>
      <w:keepNext/>
      <w:keepLines/>
      <w:spacing w:after="0"/>
      <w:outlineLvl w:val="7"/>
    </w:pPr>
    <w:rPr>
      <w:rFonts w:ascii="Arial" w:eastAsiaTheme="majorEastAsia" w:hAnsi="Arial" w:cstheme="majorBidi"/>
      <w:b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0350E"/>
    <w:pPr>
      <w:keepNext/>
      <w:keepLines/>
      <w:spacing w:after="0"/>
      <w:outlineLvl w:val="8"/>
    </w:pPr>
    <w:rPr>
      <w:rFonts w:ascii="Arial" w:eastAsiaTheme="majorEastAsia" w:hAnsi="Arial" w:cstheme="majorBidi"/>
      <w:b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01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6601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EA8"/>
    <w:rPr>
      <w:rFonts w:ascii="Arial" w:eastAsiaTheme="majorEastAsia" w:hAnsi="Arial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2CF9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8555C9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FE2CF9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FE2CF9"/>
    <w:rPr>
      <w:rFonts w:ascii="Arial" w:eastAsiaTheme="majorEastAsia" w:hAnsi="Arial" w:cstheme="majorBidi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0350E"/>
    <w:rPr>
      <w:rFonts w:ascii="Arial" w:eastAsiaTheme="majorEastAsia" w:hAnsi="Arial" w:cstheme="majorBidi"/>
      <w:b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10350E"/>
    <w:rPr>
      <w:rFonts w:ascii="Arial" w:eastAsiaTheme="majorEastAsia" w:hAnsi="Arial" w:cstheme="majorBidi"/>
      <w:b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B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D0"/>
  </w:style>
  <w:style w:type="paragraph" w:styleId="Footer">
    <w:name w:val="footer"/>
    <w:basedOn w:val="Normal"/>
    <w:link w:val="FooterChar"/>
    <w:uiPriority w:val="99"/>
    <w:unhideWhenUsed/>
    <w:rsid w:val="00BF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D0"/>
  </w:style>
  <w:style w:type="paragraph" w:customStyle="1" w:styleId="Heading10">
    <w:name w:val="Heading 10"/>
    <w:basedOn w:val="Normal"/>
    <w:qFormat/>
    <w:rsid w:val="0010350E"/>
    <w:pPr>
      <w:spacing w:before="120" w:after="0"/>
      <w:jc w:val="both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1C78C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resscounselling@dcssds.qld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dresscounselling@dcssds.qld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resscounselling@dcssds.qld.gov.a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8B11-F182-496D-9FCB-C3BB570FD1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DFSDSCS CPC Service Provider Agreement for Psychiatrist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DFSDSCS CPC Service Provider Agreement Form</dc:title>
  <dc:subject/>
  <dc:creator>Queensland Government</dc:creator>
  <cp:keywords>national;redress;scheme;qld;counselling;psychological;care;service;provider;agreement;form</cp:keywords>
  <dc:description/>
  <cp:lastModifiedBy>Michelle McCarron</cp:lastModifiedBy>
  <cp:revision>2</cp:revision>
  <dcterms:created xsi:type="dcterms:W3CDTF">2025-04-03T02:41:00Z</dcterms:created>
  <dcterms:modified xsi:type="dcterms:W3CDTF">2025-04-03T02:41:00Z</dcterms:modified>
</cp:coreProperties>
</file>