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F04E" w14:textId="27BB79DA" w:rsidR="00FB6DAB" w:rsidRDefault="00D2267F" w:rsidP="00BC16EC">
      <w:pPr>
        <w:pStyle w:val="Title"/>
        <w:tabs>
          <w:tab w:val="left" w:pos="8372"/>
        </w:tabs>
      </w:pPr>
      <w:r>
        <w:tab/>
      </w:r>
    </w:p>
    <w:p w14:paraId="75F77182" w14:textId="77777777" w:rsidR="00865573" w:rsidRDefault="00865573" w:rsidP="00865573"/>
    <w:p w14:paraId="64FA9478" w14:textId="77777777" w:rsidR="00865573" w:rsidRDefault="00865573" w:rsidP="00865573"/>
    <w:p w14:paraId="3D10A793" w14:textId="77777777" w:rsidR="00865573" w:rsidRDefault="00865573" w:rsidP="00865573"/>
    <w:p w14:paraId="5680B504" w14:textId="77777777" w:rsidR="00865573" w:rsidRDefault="00865573" w:rsidP="00865573"/>
    <w:p w14:paraId="68A51F76" w14:textId="77777777" w:rsidR="00865573" w:rsidRPr="00865573" w:rsidRDefault="00865573" w:rsidP="00865573"/>
    <w:p w14:paraId="1136F266" w14:textId="77777777" w:rsidR="00865573" w:rsidRDefault="00865573" w:rsidP="00865573"/>
    <w:p w14:paraId="407E8A30" w14:textId="77777777" w:rsidR="00865573" w:rsidRPr="00865573" w:rsidRDefault="00865573" w:rsidP="00865573"/>
    <w:p w14:paraId="0FBC040E" w14:textId="4C101C75" w:rsidR="00D2267F" w:rsidRDefault="00D2267F" w:rsidP="00FB6DAB">
      <w:pPr>
        <w:pStyle w:val="Title"/>
        <w:ind w:left="1134"/>
      </w:pPr>
      <w:r>
        <w:t xml:space="preserve">2026 </w:t>
      </w:r>
      <w:r w:rsidR="00FB6DAB">
        <w:t xml:space="preserve">Queensland Youth Week </w:t>
      </w:r>
    </w:p>
    <w:p w14:paraId="6815DBBE" w14:textId="26E9EC1F" w:rsidR="00FB6DAB" w:rsidRPr="00FB6DAB" w:rsidRDefault="00FB6DAB" w:rsidP="00FB6DAB">
      <w:pPr>
        <w:pStyle w:val="Title"/>
        <w:ind w:left="1134"/>
      </w:pPr>
      <w:r>
        <w:t xml:space="preserve">Community Event Grants </w:t>
      </w:r>
      <w:r w:rsidR="00D2060C">
        <w:t>A</w:t>
      </w:r>
      <w:r w:rsidR="00D2267F">
        <w:t xml:space="preserve">pplication </w:t>
      </w:r>
      <w:r>
        <w:t>Guidelines</w:t>
      </w:r>
    </w:p>
    <w:p w14:paraId="299BE828" w14:textId="77777777" w:rsidR="00FB6DAB" w:rsidRDefault="00FB6DAB" w:rsidP="00FB6DAB">
      <w:pPr>
        <w:ind w:left="1134"/>
      </w:pPr>
    </w:p>
    <w:p w14:paraId="5D262218" w14:textId="24C349D6" w:rsidR="00FB6DAB" w:rsidRDefault="00FB6DAB" w:rsidP="00FB6DAB">
      <w:pPr>
        <w:pStyle w:val="Heading1"/>
        <w:ind w:left="1134"/>
      </w:pPr>
      <w:r>
        <w:t>Office for Youth</w:t>
      </w:r>
    </w:p>
    <w:p w14:paraId="1AF6CB36" w14:textId="77777777" w:rsidR="00FB6DAB" w:rsidRPr="00E05822" w:rsidRDefault="00FB6DAB" w:rsidP="00FB6DAB">
      <w:pPr>
        <w:ind w:left="1134"/>
        <w:rPr>
          <w:lang w:val="en-GB"/>
        </w:rPr>
      </w:pPr>
    </w:p>
    <w:p w14:paraId="5F5E4A1E" w14:textId="77777777" w:rsidR="00FB6DAB" w:rsidRDefault="00FB6DAB" w:rsidP="00FB6DAB"/>
    <w:p w14:paraId="3F4E4EBE" w14:textId="77777777" w:rsidR="00FB6DAB" w:rsidRDefault="00FB6DAB" w:rsidP="00FB6DAB"/>
    <w:p w14:paraId="3A2FB3CD" w14:textId="59EB641A" w:rsidR="00FB6DAB" w:rsidRDefault="00FB6DAB" w:rsidP="00FB6DAB"/>
    <w:p w14:paraId="5311A513" w14:textId="77777777" w:rsidR="00FB6DAB" w:rsidRDefault="00FB6DAB" w:rsidP="00FB6DAB"/>
    <w:p w14:paraId="66F6AF6E" w14:textId="77777777" w:rsidR="00FB6DAB" w:rsidRDefault="00FB6DAB" w:rsidP="00FB6DAB"/>
    <w:p w14:paraId="20B4ED86" w14:textId="77777777" w:rsidR="00FB6DAB" w:rsidRDefault="00FB6DAB" w:rsidP="00FB6DAB">
      <w:pPr>
        <w:spacing w:after="0"/>
      </w:pPr>
    </w:p>
    <w:p w14:paraId="5808E9FF" w14:textId="77777777" w:rsidR="00FB6DAB" w:rsidRDefault="00FB6DAB" w:rsidP="00FB6DAB">
      <w:pPr>
        <w:spacing w:after="0"/>
      </w:pPr>
    </w:p>
    <w:p w14:paraId="6905BDF1" w14:textId="77777777" w:rsidR="00FB6DAB" w:rsidRDefault="00FB6DAB" w:rsidP="00FB6DAB">
      <w:pPr>
        <w:spacing w:after="0"/>
      </w:pPr>
    </w:p>
    <w:p w14:paraId="1C54AC61" w14:textId="77777777" w:rsidR="00FB6DAB" w:rsidRDefault="00FB6DAB" w:rsidP="00FB6DAB">
      <w:pPr>
        <w:spacing w:after="0"/>
      </w:pPr>
    </w:p>
    <w:p w14:paraId="7765D94E" w14:textId="77777777" w:rsidR="00FB6DAB" w:rsidRDefault="00FB6DAB" w:rsidP="00FB6DAB">
      <w:pPr>
        <w:spacing w:after="0"/>
      </w:pPr>
    </w:p>
    <w:p w14:paraId="194E7DE6" w14:textId="77777777" w:rsidR="00FB6DAB" w:rsidRDefault="00FB6DAB" w:rsidP="00FB6DAB">
      <w:pPr>
        <w:spacing w:after="0"/>
      </w:pPr>
    </w:p>
    <w:p w14:paraId="7A2F318A" w14:textId="77777777" w:rsidR="00FB6DAB" w:rsidRDefault="00FB6DAB" w:rsidP="00311F07">
      <w:pPr>
        <w:pStyle w:val="Title"/>
      </w:pPr>
    </w:p>
    <w:p w14:paraId="4A5BEFE3" w14:textId="77777777" w:rsidR="00FB6DAB" w:rsidRDefault="00FB6DAB">
      <w:pPr>
        <w:spacing w:after="0"/>
        <w:rPr>
          <w:rFonts w:ascii="Arial Black" w:eastAsiaTheme="majorEastAsia" w:hAnsi="Arial Black" w:cstheme="majorBidi"/>
          <w:color w:val="00376E" w:themeColor="text2"/>
          <w:spacing w:val="-10"/>
          <w:kern w:val="28"/>
          <w:sz w:val="48"/>
          <w:szCs w:val="56"/>
        </w:rPr>
      </w:pPr>
      <w:r>
        <w:br w:type="page"/>
      </w:r>
    </w:p>
    <w:p w14:paraId="0B191A00" w14:textId="77777777" w:rsidR="00311F07" w:rsidRPr="00311F07" w:rsidRDefault="00311F07" w:rsidP="00865573">
      <w:pPr>
        <w:pStyle w:val="Heading1"/>
      </w:pPr>
      <w:bookmarkStart w:id="0" w:name="_Hlk219807930"/>
      <w:r w:rsidRPr="00311F07">
        <w:lastRenderedPageBreak/>
        <w:t xml:space="preserve">The opportunity </w:t>
      </w:r>
    </w:p>
    <w:p w14:paraId="01A1C3F5" w14:textId="668D3E42" w:rsidR="00311F07" w:rsidRDefault="00311F07" w:rsidP="00311F07">
      <w:r w:rsidRPr="0071429F">
        <w:t xml:space="preserve">Young Queenslanders aged 12-25, in partnership with an Auspice Organisation, are invited to apply for grant funding to design and deliver impactful community events during Queensland Youth Week (QYW) </w:t>
      </w:r>
      <w:r w:rsidRPr="00D86368">
        <w:t>2026, taking place from 11 April to 19 April 2026. These grants</w:t>
      </w:r>
      <w:r w:rsidRPr="0071429F">
        <w:t xml:space="preserve"> aim to empower young people to showcase their skills, achievements, and contributions to their communities.</w:t>
      </w:r>
      <w:r w:rsidRPr="00757810">
        <w:t xml:space="preserve"> </w:t>
      </w:r>
    </w:p>
    <w:p w14:paraId="308953C7" w14:textId="385CB0CC" w:rsidR="00311F07" w:rsidRPr="00865573" w:rsidRDefault="00311F07" w:rsidP="00BC16EC">
      <w:pPr>
        <w:pStyle w:val="Heading2"/>
      </w:pPr>
      <w:r w:rsidRPr="00865573">
        <w:t xml:space="preserve">Grant </w:t>
      </w:r>
      <w:r w:rsidR="00F76A3F">
        <w:t>d</w:t>
      </w:r>
      <w:r w:rsidRPr="00865573">
        <w:t>etails</w:t>
      </w:r>
    </w:p>
    <w:p w14:paraId="7DF474A9" w14:textId="77777777" w:rsidR="00311F07" w:rsidRPr="00577971" w:rsidRDefault="00311F07" w:rsidP="00311F07">
      <w:pPr>
        <w:numPr>
          <w:ilvl w:val="0"/>
          <w:numId w:val="8"/>
        </w:numPr>
        <w:spacing w:after="160"/>
      </w:pPr>
      <w:r w:rsidRPr="00577971">
        <w:t xml:space="preserve">Funding of up to </w:t>
      </w:r>
      <w:r w:rsidRPr="00577971">
        <w:rPr>
          <w:b/>
        </w:rPr>
        <w:t>$</w:t>
      </w:r>
      <w:r>
        <w:rPr>
          <w:b/>
        </w:rPr>
        <w:t>10</w:t>
      </w:r>
      <w:r w:rsidRPr="00577971">
        <w:rPr>
          <w:b/>
        </w:rPr>
        <w:t>,000 (inclusive of GST)</w:t>
      </w:r>
      <w:r w:rsidRPr="00577971">
        <w:t xml:space="preserve"> is available for each approved event.</w:t>
      </w:r>
    </w:p>
    <w:p w14:paraId="17C32FCB" w14:textId="4A33E0F9" w:rsidR="00311F07" w:rsidRDefault="00311F07" w:rsidP="00311F07">
      <w:pPr>
        <w:numPr>
          <w:ilvl w:val="0"/>
          <w:numId w:val="8"/>
        </w:numPr>
        <w:spacing w:after="160"/>
      </w:pPr>
      <w:r w:rsidRPr="00577971">
        <w:t xml:space="preserve">Events must align with </w:t>
      </w:r>
      <w:r w:rsidRPr="00577971">
        <w:rPr>
          <w:b/>
        </w:rPr>
        <w:t xml:space="preserve">at least one of the </w:t>
      </w:r>
      <w:r w:rsidR="00BE70CB">
        <w:rPr>
          <w:b/>
        </w:rPr>
        <w:t>k</w:t>
      </w:r>
      <w:r w:rsidRPr="00577971">
        <w:rPr>
          <w:b/>
        </w:rPr>
        <w:t xml:space="preserve">ey </w:t>
      </w:r>
      <w:r w:rsidR="00F76A3F">
        <w:rPr>
          <w:b/>
        </w:rPr>
        <w:t>f</w:t>
      </w:r>
      <w:r w:rsidRPr="00577971">
        <w:rPr>
          <w:b/>
        </w:rPr>
        <w:t xml:space="preserve">ocus </w:t>
      </w:r>
      <w:r w:rsidR="00F76A3F">
        <w:rPr>
          <w:b/>
        </w:rPr>
        <w:t>a</w:t>
      </w:r>
      <w:r w:rsidRPr="00577971">
        <w:rPr>
          <w:b/>
        </w:rPr>
        <w:t>reas</w:t>
      </w:r>
      <w:r w:rsidRPr="00577971">
        <w:t xml:space="preserve"> listed below. Applications for events that do not align with any focus area will not be eligible for funding.</w:t>
      </w:r>
    </w:p>
    <w:p w14:paraId="541BB20D" w14:textId="77777777" w:rsidR="00311F07" w:rsidRPr="00311F07" w:rsidRDefault="00311F07" w:rsidP="00865573">
      <w:pPr>
        <w:pStyle w:val="Heading1"/>
      </w:pPr>
      <w:r w:rsidRPr="00311F07">
        <w:t xml:space="preserve">Key focus areas </w:t>
      </w:r>
    </w:p>
    <w:p w14:paraId="5D6CB4B3" w14:textId="77777777" w:rsidR="00311F07" w:rsidRDefault="00311F07" w:rsidP="00311F07">
      <w:r>
        <w:t>QYW</w:t>
      </w:r>
      <w:r w:rsidRPr="00B67122">
        <w:t xml:space="preserve"> celebrates and recognises the talents, achievements, and contributions of young people to their communit</w:t>
      </w:r>
      <w:r>
        <w:t>ies</w:t>
      </w:r>
      <w:r w:rsidRPr="00B67122">
        <w:t xml:space="preserve">, </w:t>
      </w:r>
      <w:r>
        <w:t>Queensland</w:t>
      </w:r>
      <w:r w:rsidRPr="00B67122">
        <w:t>, and the world around them</w:t>
      </w:r>
      <w:r>
        <w:t xml:space="preserve">. With a focus on empowering young people and providing pathways for growth, the following key areas outline the pillars of support, opportunity, and development that are essential to fostering positive futures for Queensland's young people. </w:t>
      </w:r>
    </w:p>
    <w:p w14:paraId="2E5D1105" w14:textId="77777777" w:rsidR="00311F07" w:rsidRDefault="00311F07" w:rsidP="00311F07">
      <w:r>
        <w:t>Applicants for Community Event Grants will have the option to choose from two focus areas:</w:t>
      </w:r>
    </w:p>
    <w:p w14:paraId="4362A610" w14:textId="77777777" w:rsidR="00311F07" w:rsidRDefault="00311F07" w:rsidP="00311F07">
      <w:pPr>
        <w:pStyle w:val="ListParagraph"/>
        <w:numPr>
          <w:ilvl w:val="0"/>
          <w:numId w:val="10"/>
        </w:numPr>
        <w:tabs>
          <w:tab w:val="clear" w:pos="2835"/>
        </w:tabs>
        <w:spacing w:after="60"/>
      </w:pPr>
      <w:hyperlink r:id="rId11" w:history="1">
        <w:r w:rsidRPr="00B522FF">
          <w:rPr>
            <w:rStyle w:val="Hyperlink"/>
          </w:rPr>
          <w:t>Young Queenslanders Strategy</w:t>
        </w:r>
      </w:hyperlink>
      <w:r>
        <w:t xml:space="preserve"> (YQS); or</w:t>
      </w:r>
    </w:p>
    <w:p w14:paraId="3A8984F6" w14:textId="77777777" w:rsidR="00311F07" w:rsidRDefault="00311F07" w:rsidP="00311F07">
      <w:pPr>
        <w:pStyle w:val="ListParagraph"/>
        <w:numPr>
          <w:ilvl w:val="0"/>
          <w:numId w:val="10"/>
        </w:numPr>
        <w:tabs>
          <w:tab w:val="clear" w:pos="2835"/>
        </w:tabs>
        <w:spacing w:after="60"/>
      </w:pPr>
      <w:hyperlink r:id="rId12" w:history="1">
        <w:r w:rsidRPr="00D86368">
          <w:rPr>
            <w:rStyle w:val="Hyperlink"/>
          </w:rPr>
          <w:t>Achieving balance: The Queensland Alcohol and Other Drugs Plan 2022-2027</w:t>
        </w:r>
      </w:hyperlink>
      <w:r w:rsidRPr="007D0CC8">
        <w:rPr>
          <w:rFonts w:cs="Arial"/>
        </w:rPr>
        <w:t xml:space="preserve"> (Achieving balance)</w:t>
      </w:r>
      <w:r>
        <w:t xml:space="preserve">. </w:t>
      </w:r>
    </w:p>
    <w:p w14:paraId="48BEA057" w14:textId="77777777" w:rsidR="00311F07" w:rsidRDefault="00311F07" w:rsidP="00311F07">
      <w:pPr>
        <w:spacing w:before="120"/>
      </w:pPr>
      <w:r>
        <w:t xml:space="preserve">The YQS focuses on the importance of supporting and guiding young people along their </w:t>
      </w:r>
      <w:r w:rsidRPr="000D7F37">
        <w:t>pathways</w:t>
      </w:r>
      <w:r>
        <w:t xml:space="preserve"> to:</w:t>
      </w:r>
    </w:p>
    <w:p w14:paraId="541A14AD" w14:textId="77777777" w:rsidR="00311F07" w:rsidRPr="005A4DC8" w:rsidRDefault="00311F07" w:rsidP="00311F07">
      <w:pPr>
        <w:pStyle w:val="ListParagraph"/>
        <w:numPr>
          <w:ilvl w:val="0"/>
          <w:numId w:val="9"/>
        </w:numPr>
        <w:tabs>
          <w:tab w:val="clear" w:pos="2835"/>
        </w:tabs>
        <w:spacing w:after="60" w:line="260" w:lineRule="exact"/>
      </w:pPr>
      <w:r w:rsidRPr="005A4DC8">
        <w:rPr>
          <w:b/>
        </w:rPr>
        <w:t>Participate</w:t>
      </w:r>
      <w:r w:rsidRPr="005A4DC8">
        <w:t xml:space="preserve"> in the world around them through exploration and positive influence.</w:t>
      </w:r>
    </w:p>
    <w:p w14:paraId="07982058" w14:textId="77777777" w:rsidR="00311F07" w:rsidRPr="005A4DC8" w:rsidRDefault="00311F07" w:rsidP="00311F07">
      <w:pPr>
        <w:pStyle w:val="ListParagraph"/>
        <w:numPr>
          <w:ilvl w:val="0"/>
          <w:numId w:val="9"/>
        </w:numPr>
        <w:tabs>
          <w:tab w:val="clear" w:pos="2835"/>
        </w:tabs>
        <w:spacing w:after="60" w:line="260" w:lineRule="exact"/>
      </w:pPr>
      <w:r w:rsidRPr="005A4DC8">
        <w:rPr>
          <w:b/>
        </w:rPr>
        <w:t>Cultivate their futures</w:t>
      </w:r>
      <w:r w:rsidRPr="005A4DC8">
        <w:t xml:space="preserve"> supported by access to tailored opportunities that nurture their unique needs and interests.</w:t>
      </w:r>
    </w:p>
    <w:p w14:paraId="721D8E3B" w14:textId="77777777" w:rsidR="00311F07" w:rsidRDefault="00311F07" w:rsidP="00311F07">
      <w:pPr>
        <w:pStyle w:val="ListParagraph"/>
        <w:numPr>
          <w:ilvl w:val="0"/>
          <w:numId w:val="9"/>
        </w:numPr>
        <w:tabs>
          <w:tab w:val="clear" w:pos="2835"/>
        </w:tabs>
        <w:spacing w:after="60" w:line="260" w:lineRule="exact"/>
      </w:pPr>
      <w:r w:rsidRPr="005A4DC8">
        <w:rPr>
          <w:b/>
        </w:rPr>
        <w:t>Live their best lives</w:t>
      </w:r>
      <w:r w:rsidRPr="005A4DC8">
        <w:t xml:space="preserve"> empowered and equipped with the information, resources and support they need to get there.</w:t>
      </w:r>
    </w:p>
    <w:p w14:paraId="72E66B76" w14:textId="77777777" w:rsidR="00311F07" w:rsidRDefault="00311F07" w:rsidP="00865573">
      <w:pPr>
        <w:pStyle w:val="ListParagraph"/>
        <w:numPr>
          <w:ilvl w:val="0"/>
          <w:numId w:val="9"/>
        </w:numPr>
        <w:tabs>
          <w:tab w:val="clear" w:pos="2835"/>
        </w:tabs>
        <w:spacing w:after="60" w:line="260" w:lineRule="exact"/>
        <w:ind w:left="714" w:hanging="357"/>
      </w:pPr>
      <w:r w:rsidRPr="00556277">
        <w:rPr>
          <w:b/>
        </w:rPr>
        <w:t>Thrive</w:t>
      </w:r>
      <w:r w:rsidRPr="005A4DC8">
        <w:t xml:space="preserve"> in our communities knowing they are connected, celebrated and resilient.</w:t>
      </w:r>
    </w:p>
    <w:tbl>
      <w:tblPr>
        <w:tblStyle w:val="Table-QldBlue"/>
        <w:tblpPr w:leftFromText="180" w:rightFromText="180" w:vertAnchor="text" w:horzAnchor="margin" w:tblpXSpec="center" w:tblpY="235"/>
        <w:tblW w:w="10485" w:type="dxa"/>
        <w:tblLook w:val="01E0" w:firstRow="1" w:lastRow="1" w:firstColumn="1" w:lastColumn="1" w:noHBand="0" w:noVBand="0"/>
      </w:tblPr>
      <w:tblGrid>
        <w:gridCol w:w="2411"/>
        <w:gridCol w:w="6231"/>
        <w:gridCol w:w="1843"/>
      </w:tblGrid>
      <w:tr w:rsidR="00311F07" w:rsidRPr="00D2267F" w14:paraId="7ED78F62" w14:textId="77777777" w:rsidTr="00BC16EC">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411" w:type="dxa"/>
          </w:tcPr>
          <w:p w14:paraId="2E90835D" w14:textId="1DB4A1C8" w:rsidR="00311F07" w:rsidRPr="00BC16EC" w:rsidRDefault="00311F07" w:rsidP="00BC16EC">
            <w:pPr>
              <w:pStyle w:val="Tabletext"/>
              <w:rPr>
                <w:b w:val="0"/>
                <w:szCs w:val="22"/>
              </w:rPr>
            </w:pPr>
            <w:bookmarkStart w:id="1" w:name="_Hlk219808422"/>
            <w:bookmarkStart w:id="2" w:name="_Hlk219808440"/>
            <w:r w:rsidRPr="00BC16EC">
              <w:rPr>
                <w:szCs w:val="22"/>
              </w:rPr>
              <w:t xml:space="preserve">Key </w:t>
            </w:r>
            <w:r w:rsidR="00F76A3F">
              <w:rPr>
                <w:szCs w:val="22"/>
              </w:rPr>
              <w:t>f</w:t>
            </w:r>
            <w:r w:rsidRPr="00BC16EC">
              <w:rPr>
                <w:szCs w:val="22"/>
              </w:rPr>
              <w:t xml:space="preserve">ocus </w:t>
            </w:r>
            <w:r w:rsidR="00F76A3F">
              <w:rPr>
                <w:szCs w:val="22"/>
              </w:rPr>
              <w:t>a</w:t>
            </w:r>
            <w:r w:rsidRPr="00BC16EC">
              <w:rPr>
                <w:szCs w:val="22"/>
              </w:rPr>
              <w:t>rea</w:t>
            </w:r>
          </w:p>
        </w:tc>
        <w:tc>
          <w:tcPr>
            <w:tcW w:w="6231" w:type="dxa"/>
          </w:tcPr>
          <w:p w14:paraId="790C4772" w14:textId="77777777" w:rsidR="00311F07" w:rsidRPr="00BC16EC" w:rsidRDefault="00311F07" w:rsidP="00BC16EC">
            <w:pPr>
              <w:pStyle w:val="Tabletext"/>
              <w:cnfStyle w:val="100000000000" w:firstRow="1" w:lastRow="0" w:firstColumn="0" w:lastColumn="0" w:oddVBand="0" w:evenVBand="0" w:oddHBand="0" w:evenHBand="0" w:firstRowFirstColumn="0" w:firstRowLastColumn="0" w:lastRowFirstColumn="0" w:lastRowLastColumn="0"/>
              <w:rPr>
                <w:b w:val="0"/>
                <w:szCs w:val="22"/>
              </w:rPr>
            </w:pPr>
            <w:r w:rsidRPr="00BC16EC">
              <w:rPr>
                <w:szCs w:val="22"/>
              </w:rPr>
              <w:t>Description</w:t>
            </w:r>
          </w:p>
        </w:tc>
        <w:tc>
          <w:tcPr>
            <w:tcW w:w="1843" w:type="dxa"/>
          </w:tcPr>
          <w:p w14:paraId="671DD740" w14:textId="3AD6D06B" w:rsidR="00311F07" w:rsidRPr="00BC16EC" w:rsidRDefault="00311F07" w:rsidP="00BC16EC">
            <w:pPr>
              <w:pStyle w:val="Tabletext"/>
              <w:cnfStyle w:val="100000000000" w:firstRow="1" w:lastRow="0" w:firstColumn="0" w:lastColumn="0" w:oddVBand="0" w:evenVBand="0" w:oddHBand="0" w:evenHBand="0" w:firstRowFirstColumn="0" w:firstRowLastColumn="0" w:lastRowFirstColumn="0" w:lastRowLastColumn="0"/>
              <w:rPr>
                <w:b w:val="0"/>
                <w:szCs w:val="22"/>
              </w:rPr>
            </w:pPr>
            <w:r w:rsidRPr="00BC16EC">
              <w:rPr>
                <w:szCs w:val="22"/>
              </w:rPr>
              <w:t xml:space="preserve">YQS </w:t>
            </w:r>
            <w:r w:rsidR="00F76A3F">
              <w:rPr>
                <w:szCs w:val="22"/>
              </w:rPr>
              <w:t>p</w:t>
            </w:r>
            <w:r w:rsidRPr="00BC16EC">
              <w:rPr>
                <w:szCs w:val="22"/>
              </w:rPr>
              <w:t xml:space="preserve">athway </w:t>
            </w:r>
            <w:r w:rsidR="00F76A3F">
              <w:rPr>
                <w:szCs w:val="22"/>
              </w:rPr>
              <w:t>a</w:t>
            </w:r>
            <w:r w:rsidRPr="00BC16EC">
              <w:rPr>
                <w:szCs w:val="22"/>
              </w:rPr>
              <w:t>lignment</w:t>
            </w:r>
          </w:p>
        </w:tc>
      </w:tr>
      <w:bookmarkEnd w:id="1"/>
      <w:tr w:rsidR="00311F07" w:rsidRPr="00D2267F" w14:paraId="1E3CC6A5" w14:textId="77777777" w:rsidTr="00BC16EC">
        <w:trPr>
          <w:trHeight w:val="774"/>
        </w:trPr>
        <w:tc>
          <w:tcPr>
            <w:cnfStyle w:val="001000000000" w:firstRow="0" w:lastRow="0" w:firstColumn="1" w:lastColumn="0" w:oddVBand="0" w:evenVBand="0" w:oddHBand="0" w:evenHBand="0" w:firstRowFirstColumn="0" w:firstRowLastColumn="0" w:lastRowFirstColumn="0" w:lastRowLastColumn="0"/>
            <w:tcW w:w="2411" w:type="dxa"/>
          </w:tcPr>
          <w:p w14:paraId="2EA49A57" w14:textId="77777777" w:rsidR="00311F07" w:rsidRPr="00BC16EC" w:rsidRDefault="00311F07" w:rsidP="00BC16EC">
            <w:pPr>
              <w:pStyle w:val="Tabletext"/>
              <w:rPr>
                <w:szCs w:val="22"/>
              </w:rPr>
            </w:pPr>
            <w:r w:rsidRPr="00BC16EC">
              <w:rPr>
                <w:szCs w:val="22"/>
              </w:rPr>
              <w:t>Active Participation and Positive Impact</w:t>
            </w:r>
          </w:p>
        </w:tc>
        <w:tc>
          <w:tcPr>
            <w:tcW w:w="6231" w:type="dxa"/>
          </w:tcPr>
          <w:p w14:paraId="7BC1B945" w14:textId="77777777" w:rsidR="00311F07" w:rsidRPr="00BC16EC" w:rsidRDefault="00311F07" w:rsidP="00D2060C">
            <w:pPr>
              <w:pStyle w:val="Tabletext"/>
              <w:cnfStyle w:val="000000000000" w:firstRow="0" w:lastRow="0" w:firstColumn="0" w:lastColumn="0" w:oddVBand="0" w:evenVBand="0" w:oddHBand="0" w:evenHBand="0" w:firstRowFirstColumn="0" w:firstRowLastColumn="0" w:lastRowFirstColumn="0" w:lastRowLastColumn="0"/>
              <w:rPr>
                <w:szCs w:val="22"/>
              </w:rPr>
            </w:pPr>
            <w:r w:rsidRPr="00BC16EC">
              <w:rPr>
                <w:szCs w:val="22"/>
              </w:rPr>
              <w:t>Enable young people to actively participate in and influence their communities in meaningful ways. Events aligned with this focus area could involve community service projects, civic engagement activities, or initiatives that allow young people to express their voices and make a positive impact in their local area.</w:t>
            </w:r>
          </w:p>
        </w:tc>
        <w:tc>
          <w:tcPr>
            <w:tcW w:w="1843" w:type="dxa"/>
          </w:tcPr>
          <w:p w14:paraId="51ED78B6" w14:textId="77777777" w:rsidR="00311F07" w:rsidRPr="00BC16EC" w:rsidRDefault="00311F07" w:rsidP="00BC16EC">
            <w:pPr>
              <w:pStyle w:val="Tabletext"/>
              <w:cnfStyle w:val="000000000000" w:firstRow="0" w:lastRow="0" w:firstColumn="0" w:lastColumn="0" w:oddVBand="0" w:evenVBand="0" w:oddHBand="0" w:evenHBand="0" w:firstRowFirstColumn="0" w:firstRowLastColumn="0" w:lastRowFirstColumn="0" w:lastRowLastColumn="0"/>
              <w:rPr>
                <w:szCs w:val="22"/>
              </w:rPr>
            </w:pPr>
            <w:r w:rsidRPr="00BC16EC">
              <w:rPr>
                <w:szCs w:val="22"/>
              </w:rPr>
              <w:t>Participate</w:t>
            </w:r>
          </w:p>
        </w:tc>
      </w:tr>
      <w:tr w:rsidR="00311F07" w:rsidRPr="00D2267F" w14:paraId="422EF50A" w14:textId="77777777" w:rsidTr="00BC16EC">
        <w:trPr>
          <w:trHeight w:val="1101"/>
        </w:trPr>
        <w:tc>
          <w:tcPr>
            <w:cnfStyle w:val="001000000000" w:firstRow="0" w:lastRow="0" w:firstColumn="1" w:lastColumn="0" w:oddVBand="0" w:evenVBand="0" w:oddHBand="0" w:evenHBand="0" w:firstRowFirstColumn="0" w:firstRowLastColumn="0" w:lastRowFirstColumn="0" w:lastRowLastColumn="0"/>
            <w:tcW w:w="2411" w:type="dxa"/>
          </w:tcPr>
          <w:p w14:paraId="1C9D6A55" w14:textId="77777777" w:rsidR="00311F07" w:rsidRPr="00BC16EC" w:rsidRDefault="00311F07" w:rsidP="00BC16EC">
            <w:pPr>
              <w:pStyle w:val="Tabletext"/>
              <w:rPr>
                <w:szCs w:val="22"/>
              </w:rPr>
            </w:pPr>
            <w:r w:rsidRPr="00BC16EC">
              <w:rPr>
                <w:szCs w:val="22"/>
              </w:rPr>
              <w:t>Future Pathways and Opportunities</w:t>
            </w:r>
          </w:p>
        </w:tc>
        <w:tc>
          <w:tcPr>
            <w:tcW w:w="6231" w:type="dxa"/>
          </w:tcPr>
          <w:p w14:paraId="5E04EFCE" w14:textId="77777777" w:rsidR="00311F07" w:rsidRPr="00BC16EC" w:rsidRDefault="00311F07" w:rsidP="00D2060C">
            <w:pPr>
              <w:pStyle w:val="Tabletext"/>
              <w:cnfStyle w:val="000000000000" w:firstRow="0" w:lastRow="0" w:firstColumn="0" w:lastColumn="0" w:oddVBand="0" w:evenVBand="0" w:oddHBand="0" w:evenHBand="0" w:firstRowFirstColumn="0" w:firstRowLastColumn="0" w:lastRowFirstColumn="0" w:lastRowLastColumn="0"/>
              <w:rPr>
                <w:szCs w:val="22"/>
              </w:rPr>
            </w:pPr>
            <w:r w:rsidRPr="00BC16EC">
              <w:rPr>
                <w:szCs w:val="22"/>
              </w:rPr>
              <w:t>Support young people in cultivating their futures through tailored educational and career opportunities. Events might include skill-building workshops, mentorship programs, career fairs, or entrepreneurial initiatives that equip young people with the tools, resources, and connections they need to pursue their aspirations.</w:t>
            </w:r>
          </w:p>
        </w:tc>
        <w:tc>
          <w:tcPr>
            <w:tcW w:w="1843" w:type="dxa"/>
          </w:tcPr>
          <w:p w14:paraId="7E70A320" w14:textId="77777777" w:rsidR="00311F07" w:rsidRPr="00BC16EC" w:rsidRDefault="00311F07" w:rsidP="00BC16EC">
            <w:pPr>
              <w:pStyle w:val="Tabletext"/>
              <w:cnfStyle w:val="000000000000" w:firstRow="0" w:lastRow="0" w:firstColumn="0" w:lastColumn="0" w:oddVBand="0" w:evenVBand="0" w:oddHBand="0" w:evenHBand="0" w:firstRowFirstColumn="0" w:firstRowLastColumn="0" w:lastRowFirstColumn="0" w:lastRowLastColumn="0"/>
              <w:rPr>
                <w:szCs w:val="22"/>
              </w:rPr>
            </w:pPr>
            <w:r w:rsidRPr="00BC16EC">
              <w:rPr>
                <w:szCs w:val="22"/>
              </w:rPr>
              <w:t>Cultivate their futures</w:t>
            </w:r>
          </w:p>
        </w:tc>
      </w:tr>
      <w:tr w:rsidR="00311F07" w:rsidRPr="00D2267F" w14:paraId="770A6E28" w14:textId="77777777" w:rsidTr="00BC16EC">
        <w:trPr>
          <w:trHeight w:val="269"/>
        </w:trPr>
        <w:tc>
          <w:tcPr>
            <w:cnfStyle w:val="001000000000" w:firstRow="0" w:lastRow="0" w:firstColumn="1" w:lastColumn="0" w:oddVBand="0" w:evenVBand="0" w:oddHBand="0" w:evenHBand="0" w:firstRowFirstColumn="0" w:firstRowLastColumn="0" w:lastRowFirstColumn="0" w:lastRowLastColumn="0"/>
            <w:tcW w:w="2411" w:type="dxa"/>
          </w:tcPr>
          <w:p w14:paraId="1E7B6890" w14:textId="77777777" w:rsidR="00311F07" w:rsidRPr="00BC16EC" w:rsidRDefault="00311F07" w:rsidP="00BC16EC">
            <w:pPr>
              <w:pStyle w:val="Tabletext"/>
              <w:rPr>
                <w:szCs w:val="22"/>
              </w:rPr>
            </w:pPr>
            <w:r w:rsidRPr="00BC16EC">
              <w:rPr>
                <w:szCs w:val="22"/>
              </w:rPr>
              <w:t>Empowered Living and Personal Growth</w:t>
            </w:r>
          </w:p>
        </w:tc>
        <w:tc>
          <w:tcPr>
            <w:tcW w:w="6231" w:type="dxa"/>
          </w:tcPr>
          <w:p w14:paraId="7F670D50" w14:textId="77777777" w:rsidR="00311F07" w:rsidRPr="00BC16EC" w:rsidRDefault="00311F07" w:rsidP="00D2060C">
            <w:pPr>
              <w:pStyle w:val="Tabletext"/>
              <w:cnfStyle w:val="000000000000" w:firstRow="0" w:lastRow="0" w:firstColumn="0" w:lastColumn="0" w:oddVBand="0" w:evenVBand="0" w:oddHBand="0" w:evenHBand="0" w:firstRowFirstColumn="0" w:firstRowLastColumn="0" w:lastRowFirstColumn="0" w:lastRowLastColumn="0"/>
              <w:rPr>
                <w:szCs w:val="22"/>
              </w:rPr>
            </w:pPr>
            <w:r w:rsidRPr="00BC16EC">
              <w:rPr>
                <w:szCs w:val="22"/>
              </w:rPr>
              <w:t xml:space="preserve">Equip young people with the information, resources, and support needed to navigate their journeys and achieve their goals. This focus area includes events that provide practical </w:t>
            </w:r>
            <w:r w:rsidRPr="00BC16EC">
              <w:rPr>
                <w:szCs w:val="22"/>
              </w:rPr>
              <w:lastRenderedPageBreak/>
              <w:t>life skills, personal development opportunities, and access to supportive networks. Activities might involve skill-building workshops, educational sessions, or mentorship programs that empower young people to make informed choices, set goals, and confidently pursue their ambitions.</w:t>
            </w:r>
          </w:p>
        </w:tc>
        <w:tc>
          <w:tcPr>
            <w:tcW w:w="1843" w:type="dxa"/>
          </w:tcPr>
          <w:p w14:paraId="2F76AE53" w14:textId="77777777" w:rsidR="00311F07" w:rsidRPr="00BC16EC" w:rsidRDefault="00311F07" w:rsidP="00BC16EC">
            <w:pPr>
              <w:pStyle w:val="Tabletext"/>
              <w:cnfStyle w:val="000000000000" w:firstRow="0" w:lastRow="0" w:firstColumn="0" w:lastColumn="0" w:oddVBand="0" w:evenVBand="0" w:oddHBand="0" w:evenHBand="0" w:firstRowFirstColumn="0" w:firstRowLastColumn="0" w:lastRowFirstColumn="0" w:lastRowLastColumn="0"/>
              <w:rPr>
                <w:szCs w:val="22"/>
              </w:rPr>
            </w:pPr>
            <w:r w:rsidRPr="00BC16EC">
              <w:rPr>
                <w:szCs w:val="22"/>
              </w:rPr>
              <w:lastRenderedPageBreak/>
              <w:t>Live their best lives</w:t>
            </w:r>
          </w:p>
        </w:tc>
      </w:tr>
      <w:tr w:rsidR="00311F07" w:rsidRPr="00D2267F" w14:paraId="2E9DC565" w14:textId="77777777" w:rsidTr="00BC16EC">
        <w:trPr>
          <w:cnfStyle w:val="010000000000" w:firstRow="0" w:lastRow="1" w:firstColumn="0" w:lastColumn="0" w:oddVBand="0" w:evenVBand="0" w:oddHBand="0"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2411" w:type="dxa"/>
            <w:vAlign w:val="top"/>
          </w:tcPr>
          <w:p w14:paraId="6630E3B9" w14:textId="77777777" w:rsidR="00311F07" w:rsidRPr="00BC16EC" w:rsidRDefault="00311F07" w:rsidP="00BC16EC">
            <w:pPr>
              <w:pStyle w:val="Tabletext"/>
              <w:rPr>
                <w:b w:val="0"/>
                <w:szCs w:val="22"/>
              </w:rPr>
            </w:pPr>
            <w:r w:rsidRPr="00BC16EC">
              <w:rPr>
                <w:szCs w:val="22"/>
              </w:rPr>
              <w:t>Community Connection and Resilience</w:t>
            </w:r>
          </w:p>
        </w:tc>
        <w:tc>
          <w:tcPr>
            <w:tcW w:w="6231" w:type="dxa"/>
            <w:vAlign w:val="top"/>
          </w:tcPr>
          <w:p w14:paraId="7C9D1F53" w14:textId="77777777" w:rsidR="00311F07" w:rsidRPr="00BC16EC" w:rsidRDefault="00311F07" w:rsidP="00D2060C">
            <w:pPr>
              <w:pStyle w:val="Tabletext"/>
              <w:cnfStyle w:val="010000000000" w:firstRow="0" w:lastRow="1" w:firstColumn="0" w:lastColumn="0" w:oddVBand="0" w:evenVBand="0" w:oddHBand="0" w:evenHBand="0" w:firstRowFirstColumn="0" w:firstRowLastColumn="0" w:lastRowFirstColumn="0" w:lastRowLastColumn="0"/>
              <w:rPr>
                <w:szCs w:val="22"/>
              </w:rPr>
            </w:pPr>
            <w:r w:rsidRPr="00BC16EC">
              <w:rPr>
                <w:szCs w:val="22"/>
              </w:rPr>
              <w:t>Foster a sense of belonging and celebration within communities, helping young people feel connected and valued. Events in this focus area could focus on bringing young people together through shared cultural, creative, or social activities that celebrate diversity, build resilience, and strengthen community ties.</w:t>
            </w:r>
          </w:p>
        </w:tc>
        <w:tc>
          <w:tcPr>
            <w:tcW w:w="1843" w:type="dxa"/>
            <w:vAlign w:val="top"/>
          </w:tcPr>
          <w:p w14:paraId="32C79B4E" w14:textId="77777777" w:rsidR="00311F07" w:rsidRPr="00BC16EC" w:rsidRDefault="00311F07" w:rsidP="00BC16EC">
            <w:pPr>
              <w:pStyle w:val="Tabletext"/>
              <w:cnfStyle w:val="010000000000" w:firstRow="0" w:lastRow="1" w:firstColumn="0" w:lastColumn="0" w:oddVBand="0" w:evenVBand="0" w:oddHBand="0" w:evenHBand="0" w:firstRowFirstColumn="0" w:firstRowLastColumn="0" w:lastRowFirstColumn="0" w:lastRowLastColumn="0"/>
              <w:rPr>
                <w:szCs w:val="22"/>
              </w:rPr>
            </w:pPr>
            <w:r w:rsidRPr="00BC16EC">
              <w:rPr>
                <w:szCs w:val="22"/>
              </w:rPr>
              <w:t>Thrive</w:t>
            </w:r>
          </w:p>
        </w:tc>
      </w:tr>
    </w:tbl>
    <w:bookmarkEnd w:id="0"/>
    <w:bookmarkEnd w:id="2"/>
    <w:p w14:paraId="4883147F" w14:textId="7FFDEDF3" w:rsidR="00311F07" w:rsidRDefault="00311F07" w:rsidP="00311F07">
      <w:pPr>
        <w:spacing w:before="240"/>
        <w:rPr>
          <w:lang w:eastAsia="en-AU"/>
        </w:rPr>
      </w:pPr>
      <w:r w:rsidRPr="0029211E">
        <w:rPr>
          <w:i/>
          <w:lang w:eastAsia="en-AU"/>
        </w:rPr>
        <w:t xml:space="preserve">Achieving </w:t>
      </w:r>
      <w:r>
        <w:rPr>
          <w:i/>
          <w:lang w:eastAsia="en-AU"/>
        </w:rPr>
        <w:t xml:space="preserve">balance </w:t>
      </w:r>
      <w:r w:rsidRPr="00DA0ADF">
        <w:rPr>
          <w:lang w:eastAsia="en-AU"/>
        </w:rPr>
        <w:t xml:space="preserve">identifies young people as a priority population for alcohol and other drug (AOD) </w:t>
      </w:r>
      <w:r w:rsidRPr="001A4648">
        <w:rPr>
          <w:lang w:eastAsia="en-AU"/>
        </w:rPr>
        <w:t>interventions</w:t>
      </w:r>
      <w:r w:rsidRPr="00DA0ADF">
        <w:rPr>
          <w:lang w:eastAsia="en-AU"/>
        </w:rPr>
        <w:t xml:space="preserve"> and sets out targeted actions to strengthen prevention, early intervention, diversion, and harm reduction.</w:t>
      </w:r>
    </w:p>
    <w:p w14:paraId="67B634F6" w14:textId="77777777" w:rsidR="00311F07" w:rsidRDefault="00311F07" w:rsidP="00311F07">
      <w:pPr>
        <w:spacing w:before="240"/>
        <w:rPr>
          <w:lang w:eastAsia="en-AU"/>
        </w:rPr>
      </w:pPr>
      <w:r>
        <w:rPr>
          <w:lang w:eastAsia="en-AU"/>
        </w:rPr>
        <w:t>Key priorities for young people include:</w:t>
      </w:r>
    </w:p>
    <w:p w14:paraId="541A9FA0" w14:textId="77777777" w:rsidR="00311F07" w:rsidRDefault="00311F07" w:rsidP="00BC16EC">
      <w:pPr>
        <w:pStyle w:val="ListParagraph"/>
        <w:numPr>
          <w:ilvl w:val="0"/>
          <w:numId w:val="25"/>
        </w:numPr>
        <w:tabs>
          <w:tab w:val="clear" w:pos="2835"/>
        </w:tabs>
        <w:spacing w:after="60"/>
        <w:ind w:left="714" w:hanging="357"/>
      </w:pPr>
      <w:r w:rsidRPr="00D86368">
        <w:t>Early identification and support</w:t>
      </w:r>
      <w:r w:rsidRPr="003424F3">
        <w:t xml:space="preserve"> </w:t>
      </w:r>
      <w:r>
        <w:t>young people</w:t>
      </w:r>
      <w:r w:rsidRPr="003424F3">
        <w:t xml:space="preserve"> at risk</w:t>
      </w:r>
      <w:r>
        <w:t>.</w:t>
      </w:r>
    </w:p>
    <w:p w14:paraId="1C6AAA4C" w14:textId="77777777" w:rsidR="00311F07" w:rsidRPr="003424F3" w:rsidRDefault="00311F07" w:rsidP="00BC16EC">
      <w:pPr>
        <w:pStyle w:val="ListParagraph"/>
        <w:numPr>
          <w:ilvl w:val="0"/>
          <w:numId w:val="25"/>
        </w:numPr>
        <w:tabs>
          <w:tab w:val="clear" w:pos="2835"/>
        </w:tabs>
        <w:spacing w:after="60"/>
        <w:ind w:left="714" w:hanging="357"/>
      </w:pPr>
      <w:r>
        <w:t>Evidence-informed prevention and targeted early intervention programs.</w:t>
      </w:r>
    </w:p>
    <w:p w14:paraId="4313F209" w14:textId="77777777" w:rsidR="00311F07" w:rsidRPr="003424F3" w:rsidRDefault="00311F07" w:rsidP="00BC16EC">
      <w:pPr>
        <w:pStyle w:val="ListParagraph"/>
        <w:numPr>
          <w:ilvl w:val="0"/>
          <w:numId w:val="25"/>
        </w:numPr>
        <w:tabs>
          <w:tab w:val="clear" w:pos="2835"/>
        </w:tabs>
        <w:spacing w:after="60"/>
        <w:ind w:left="714" w:hanging="357"/>
      </w:pPr>
      <w:r w:rsidRPr="00D86368">
        <w:t>Opportunities for engagement</w:t>
      </w:r>
      <w:r w:rsidRPr="003424F3">
        <w:t xml:space="preserve"> in education, social, cultural, and vocational activities.</w:t>
      </w:r>
    </w:p>
    <w:p w14:paraId="6F392799" w14:textId="77777777" w:rsidR="00311F07" w:rsidRPr="003424F3" w:rsidRDefault="00311F07" w:rsidP="00BC16EC">
      <w:pPr>
        <w:pStyle w:val="ListParagraph"/>
        <w:numPr>
          <w:ilvl w:val="0"/>
          <w:numId w:val="25"/>
        </w:numPr>
        <w:tabs>
          <w:tab w:val="clear" w:pos="2835"/>
        </w:tabs>
        <w:spacing w:after="60"/>
        <w:ind w:left="714" w:hanging="357"/>
      </w:pPr>
      <w:r w:rsidRPr="003424F3">
        <w:t xml:space="preserve">Culturally safe, community-led </w:t>
      </w:r>
      <w:r>
        <w:t>initiatives that divert people away from the justice system into health and social supports.</w:t>
      </w:r>
    </w:p>
    <w:p w14:paraId="7EB0FABC" w14:textId="77777777" w:rsidR="00311F07" w:rsidRDefault="00311F07" w:rsidP="00BC16EC">
      <w:pPr>
        <w:pStyle w:val="ListParagraph"/>
        <w:numPr>
          <w:ilvl w:val="0"/>
          <w:numId w:val="25"/>
        </w:numPr>
        <w:tabs>
          <w:tab w:val="clear" w:pos="2835"/>
        </w:tabs>
        <w:spacing w:after="60"/>
        <w:ind w:left="714" w:hanging="357"/>
      </w:pPr>
      <w:r w:rsidRPr="00D86368">
        <w:t>Active involvement of young people</w:t>
      </w:r>
      <w:r w:rsidRPr="00361548">
        <w:t xml:space="preserve"> in co-designing programs and responses.</w:t>
      </w:r>
    </w:p>
    <w:p w14:paraId="668FFCB3" w14:textId="77777777" w:rsidR="00311F07" w:rsidRPr="003424F3" w:rsidRDefault="00311F07" w:rsidP="00BC16EC">
      <w:pPr>
        <w:pStyle w:val="ListParagraph"/>
        <w:numPr>
          <w:ilvl w:val="0"/>
          <w:numId w:val="25"/>
        </w:numPr>
        <w:tabs>
          <w:tab w:val="clear" w:pos="2835"/>
        </w:tabs>
        <w:spacing w:after="60"/>
        <w:ind w:left="714" w:hanging="357"/>
      </w:pPr>
      <w:r w:rsidRPr="00D86368">
        <w:t>Tailored support for those most at risk</w:t>
      </w:r>
      <w:r w:rsidRPr="00361548">
        <w:t>, including Aboriginal and Torres Strait Islander youth and young people involved in youth justice or out-of-home care.</w:t>
      </w:r>
      <w:r w:rsidRPr="00361548">
        <w:rPr>
          <w:b/>
        </w:rPr>
        <w:t xml:space="preserve"> </w:t>
      </w:r>
    </w:p>
    <w:p w14:paraId="3CDE495A" w14:textId="77777777" w:rsidR="00311F07" w:rsidRDefault="00311F07" w:rsidP="00311F07">
      <w:pPr>
        <w:spacing w:before="160"/>
      </w:pPr>
      <w:r>
        <w:t xml:space="preserve">The focus area aims to support the delivery of youth-led, evidence-informed events designed to reduce AOD-related harm and improve health and wellbeing outcomes for young people. </w:t>
      </w:r>
    </w:p>
    <w:p w14:paraId="36B0D1DF" w14:textId="77777777" w:rsidR="00311F07" w:rsidRDefault="00311F07" w:rsidP="00311F07">
      <w:r>
        <w:t xml:space="preserve">These focus areas are as follows: </w:t>
      </w:r>
    </w:p>
    <w:tbl>
      <w:tblPr>
        <w:tblStyle w:val="Table-QldBlue"/>
        <w:tblW w:w="10532" w:type="dxa"/>
        <w:tblLook w:val="01E0" w:firstRow="1" w:lastRow="1" w:firstColumn="1" w:lastColumn="1" w:noHBand="0" w:noVBand="0"/>
      </w:tblPr>
      <w:tblGrid>
        <w:gridCol w:w="2405"/>
        <w:gridCol w:w="5907"/>
        <w:gridCol w:w="2220"/>
      </w:tblGrid>
      <w:tr w:rsidR="00311F07" w:rsidRPr="0019361C" w14:paraId="74938D3A" w14:textId="77777777" w:rsidTr="00BC16EC">
        <w:trPr>
          <w:cnfStyle w:val="100000000000" w:firstRow="1" w:lastRow="0" w:firstColumn="0" w:lastColumn="0" w:oddVBand="0" w:evenVBand="0" w:oddHBand="0"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9457715" w14:textId="12A7C648" w:rsidR="00311F07" w:rsidRPr="00BC16EC" w:rsidRDefault="00311F07" w:rsidP="00BC16EC">
            <w:pPr>
              <w:pStyle w:val="Tabletext"/>
              <w:spacing w:after="0"/>
              <w:rPr>
                <w:b w:val="0"/>
                <w:szCs w:val="22"/>
              </w:rPr>
            </w:pPr>
            <w:r w:rsidRPr="00BC16EC">
              <w:rPr>
                <w:szCs w:val="22"/>
              </w:rPr>
              <w:t xml:space="preserve">Key </w:t>
            </w:r>
            <w:r w:rsidR="00F76A3F">
              <w:rPr>
                <w:szCs w:val="22"/>
              </w:rPr>
              <w:t>f</w:t>
            </w:r>
            <w:r w:rsidRPr="00BC16EC">
              <w:rPr>
                <w:szCs w:val="22"/>
              </w:rPr>
              <w:t xml:space="preserve">ocus </w:t>
            </w:r>
            <w:r w:rsidR="00F76A3F">
              <w:rPr>
                <w:szCs w:val="22"/>
              </w:rPr>
              <w:t>a</w:t>
            </w:r>
            <w:r w:rsidRPr="00BC16EC">
              <w:rPr>
                <w:szCs w:val="22"/>
              </w:rPr>
              <w:t>rea</w:t>
            </w:r>
          </w:p>
        </w:tc>
        <w:tc>
          <w:tcPr>
            <w:tcW w:w="5907" w:type="dxa"/>
            <w:vAlign w:val="center"/>
          </w:tcPr>
          <w:p w14:paraId="48F61142" w14:textId="77777777" w:rsidR="00311F07" w:rsidRPr="00BC16EC" w:rsidRDefault="00311F07" w:rsidP="00BC16EC">
            <w:pPr>
              <w:pStyle w:val="Tabletext"/>
              <w:spacing w:after="0"/>
              <w:cnfStyle w:val="100000000000" w:firstRow="1" w:lastRow="0" w:firstColumn="0" w:lastColumn="0" w:oddVBand="0" w:evenVBand="0" w:oddHBand="0" w:evenHBand="0" w:firstRowFirstColumn="0" w:firstRowLastColumn="0" w:lastRowFirstColumn="0" w:lastRowLastColumn="0"/>
              <w:rPr>
                <w:b w:val="0"/>
                <w:szCs w:val="22"/>
              </w:rPr>
            </w:pPr>
            <w:r w:rsidRPr="00BC16EC">
              <w:rPr>
                <w:szCs w:val="22"/>
              </w:rPr>
              <w:t>Description</w:t>
            </w:r>
          </w:p>
        </w:tc>
        <w:tc>
          <w:tcPr>
            <w:tcW w:w="2220" w:type="dxa"/>
            <w:vAlign w:val="center"/>
          </w:tcPr>
          <w:p w14:paraId="2300E666" w14:textId="77777777" w:rsidR="00311F07" w:rsidRPr="00BC16EC" w:rsidRDefault="00311F07" w:rsidP="00BC16EC">
            <w:pPr>
              <w:pStyle w:val="Tabletext"/>
              <w:spacing w:after="0"/>
              <w:cnfStyle w:val="100000000000" w:firstRow="1" w:lastRow="0" w:firstColumn="0" w:lastColumn="0" w:oddVBand="0" w:evenVBand="0" w:oddHBand="0" w:evenHBand="0" w:firstRowFirstColumn="0" w:firstRowLastColumn="0" w:lastRowFirstColumn="0" w:lastRowLastColumn="0"/>
              <w:rPr>
                <w:b w:val="0"/>
                <w:szCs w:val="22"/>
              </w:rPr>
            </w:pPr>
            <w:r w:rsidRPr="00BC16EC">
              <w:rPr>
                <w:szCs w:val="22"/>
              </w:rPr>
              <w:t>Target level</w:t>
            </w:r>
          </w:p>
        </w:tc>
      </w:tr>
      <w:tr w:rsidR="00311F07" w:rsidRPr="0019361C" w14:paraId="49B03CCB" w14:textId="77777777" w:rsidTr="00BC16EC">
        <w:trPr>
          <w:trHeight w:val="190"/>
        </w:trPr>
        <w:tc>
          <w:tcPr>
            <w:cnfStyle w:val="001000000000" w:firstRow="0" w:lastRow="0" w:firstColumn="1" w:lastColumn="0" w:oddVBand="0" w:evenVBand="0" w:oddHBand="0" w:evenHBand="0" w:firstRowFirstColumn="0" w:firstRowLastColumn="0" w:lastRowFirstColumn="0" w:lastRowLastColumn="0"/>
            <w:tcW w:w="2405" w:type="dxa"/>
          </w:tcPr>
          <w:p w14:paraId="5B9DD06C" w14:textId="77777777" w:rsidR="00311F07" w:rsidRPr="00BC16EC" w:rsidRDefault="00311F07" w:rsidP="00BC16EC">
            <w:pPr>
              <w:pStyle w:val="Tabletext"/>
              <w:spacing w:before="0" w:after="0" w:line="240" w:lineRule="auto"/>
              <w:rPr>
                <w:szCs w:val="22"/>
                <w:highlight w:val="yellow"/>
              </w:rPr>
            </w:pPr>
            <w:r w:rsidRPr="00BC16EC">
              <w:rPr>
                <w:szCs w:val="22"/>
              </w:rPr>
              <w:t>Prevention</w:t>
            </w:r>
          </w:p>
        </w:tc>
        <w:tc>
          <w:tcPr>
            <w:tcW w:w="5907" w:type="dxa"/>
          </w:tcPr>
          <w:p w14:paraId="50519DDE" w14:textId="77777777" w:rsidR="00311F07" w:rsidRPr="00BC16EC" w:rsidRDefault="00311F07" w:rsidP="00BC16E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Cs w:val="22"/>
              </w:rPr>
            </w:pPr>
            <w:r w:rsidRPr="00BC16EC">
              <w:rPr>
                <w:szCs w:val="22"/>
              </w:rPr>
              <w:t>Strengthen protective factors and delay initiation into AOD use</w:t>
            </w:r>
          </w:p>
        </w:tc>
        <w:tc>
          <w:tcPr>
            <w:tcW w:w="2220" w:type="dxa"/>
          </w:tcPr>
          <w:p w14:paraId="6622374C" w14:textId="77777777" w:rsidR="00311F07" w:rsidRPr="00BC16EC" w:rsidRDefault="00311F07" w:rsidP="00BC16E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Cs w:val="22"/>
              </w:rPr>
            </w:pPr>
            <w:r w:rsidRPr="00BC16EC">
              <w:rPr>
                <w:szCs w:val="22"/>
              </w:rPr>
              <w:t>All young people (universal)</w:t>
            </w:r>
          </w:p>
        </w:tc>
      </w:tr>
      <w:tr w:rsidR="00311F07" w:rsidRPr="0019361C" w14:paraId="403974FD" w14:textId="77777777" w:rsidTr="00BC16EC">
        <w:trPr>
          <w:trHeight w:val="855"/>
        </w:trPr>
        <w:tc>
          <w:tcPr>
            <w:cnfStyle w:val="001000000000" w:firstRow="0" w:lastRow="0" w:firstColumn="1" w:lastColumn="0" w:oddVBand="0" w:evenVBand="0" w:oddHBand="0" w:evenHBand="0" w:firstRowFirstColumn="0" w:firstRowLastColumn="0" w:lastRowFirstColumn="0" w:lastRowLastColumn="0"/>
            <w:tcW w:w="2405" w:type="dxa"/>
          </w:tcPr>
          <w:p w14:paraId="09191DF4" w14:textId="77777777" w:rsidR="00311F07" w:rsidRPr="00BC16EC" w:rsidRDefault="00311F07" w:rsidP="00BC16EC">
            <w:pPr>
              <w:pStyle w:val="Tabletext"/>
              <w:spacing w:before="0" w:after="0" w:line="240" w:lineRule="auto"/>
              <w:rPr>
                <w:szCs w:val="22"/>
              </w:rPr>
            </w:pPr>
            <w:r w:rsidRPr="00BC16EC">
              <w:rPr>
                <w:szCs w:val="22"/>
              </w:rPr>
              <w:t>Early Intervention</w:t>
            </w:r>
          </w:p>
        </w:tc>
        <w:tc>
          <w:tcPr>
            <w:tcW w:w="5907" w:type="dxa"/>
          </w:tcPr>
          <w:p w14:paraId="239EC3D4" w14:textId="77777777" w:rsidR="00311F07" w:rsidRPr="00BC16EC" w:rsidRDefault="00311F07" w:rsidP="00BC16E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Cs w:val="22"/>
              </w:rPr>
            </w:pPr>
            <w:r w:rsidRPr="00BC16EC">
              <w:rPr>
                <w:szCs w:val="22"/>
              </w:rPr>
              <w:t>Identify and support young people experimenting or showing emerging risk, prevent escalation and enhance resilience.</w:t>
            </w:r>
          </w:p>
        </w:tc>
        <w:tc>
          <w:tcPr>
            <w:tcW w:w="2220" w:type="dxa"/>
          </w:tcPr>
          <w:p w14:paraId="1CCB599C" w14:textId="77777777" w:rsidR="00311F07" w:rsidRPr="00BC16EC" w:rsidRDefault="00311F07" w:rsidP="00BC16E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Cs w:val="22"/>
              </w:rPr>
            </w:pPr>
            <w:r w:rsidRPr="00BC16EC">
              <w:rPr>
                <w:szCs w:val="22"/>
              </w:rPr>
              <w:t>Higher-risk groups (selective)</w:t>
            </w:r>
          </w:p>
        </w:tc>
      </w:tr>
      <w:tr w:rsidR="00311F07" w:rsidRPr="0019361C" w14:paraId="07893CE6" w14:textId="77777777" w:rsidTr="00BC16EC">
        <w:trPr>
          <w:cnfStyle w:val="010000000000" w:firstRow="0" w:lastRow="1"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405" w:type="dxa"/>
            <w:vAlign w:val="top"/>
          </w:tcPr>
          <w:p w14:paraId="7749D40A" w14:textId="6B9D3565" w:rsidR="00311F07" w:rsidRPr="00BC16EC" w:rsidRDefault="00311F07" w:rsidP="00BC16EC">
            <w:pPr>
              <w:pStyle w:val="Tabletext"/>
              <w:spacing w:before="0" w:after="0" w:line="240" w:lineRule="auto"/>
              <w:rPr>
                <w:szCs w:val="22"/>
              </w:rPr>
            </w:pPr>
            <w:r w:rsidRPr="00BC16EC">
              <w:rPr>
                <w:szCs w:val="22"/>
              </w:rPr>
              <w:t>Harm Reduction</w:t>
            </w:r>
          </w:p>
        </w:tc>
        <w:tc>
          <w:tcPr>
            <w:tcW w:w="5907" w:type="dxa"/>
            <w:vAlign w:val="top"/>
          </w:tcPr>
          <w:p w14:paraId="6658846F" w14:textId="77777777" w:rsidR="00311F07" w:rsidRPr="00BC16EC" w:rsidRDefault="00311F07" w:rsidP="00BC16EC">
            <w:pPr>
              <w:pStyle w:val="Tabletext"/>
              <w:spacing w:before="0" w:after="0" w:line="240" w:lineRule="auto"/>
              <w:cnfStyle w:val="010000000000" w:firstRow="0" w:lastRow="1" w:firstColumn="0" w:lastColumn="0" w:oddVBand="0" w:evenVBand="0" w:oddHBand="0" w:evenHBand="0" w:firstRowFirstColumn="0" w:firstRowLastColumn="0" w:lastRowFirstColumn="0" w:lastRowLastColumn="0"/>
              <w:rPr>
                <w:szCs w:val="22"/>
              </w:rPr>
            </w:pPr>
            <w:r w:rsidRPr="00BC16EC">
              <w:rPr>
                <w:szCs w:val="22"/>
              </w:rPr>
              <w:t>Reduce AOD related harms, promote informed decision-making, and improve access to services</w:t>
            </w:r>
          </w:p>
        </w:tc>
        <w:tc>
          <w:tcPr>
            <w:tcW w:w="2220" w:type="dxa"/>
            <w:vAlign w:val="top"/>
          </w:tcPr>
          <w:p w14:paraId="6CDD7974" w14:textId="77777777" w:rsidR="00311F07" w:rsidRPr="00BC16EC" w:rsidRDefault="00311F07" w:rsidP="00BC16EC">
            <w:pPr>
              <w:pStyle w:val="Tabletext"/>
              <w:spacing w:before="0" w:after="0" w:line="240" w:lineRule="auto"/>
              <w:cnfStyle w:val="010000000000" w:firstRow="0" w:lastRow="1" w:firstColumn="0" w:lastColumn="0" w:oddVBand="0" w:evenVBand="0" w:oddHBand="0" w:evenHBand="0" w:firstRowFirstColumn="0" w:firstRowLastColumn="0" w:lastRowFirstColumn="0" w:lastRowLastColumn="0"/>
              <w:rPr>
                <w:szCs w:val="22"/>
              </w:rPr>
            </w:pPr>
            <w:r w:rsidRPr="00BC16EC">
              <w:rPr>
                <w:szCs w:val="22"/>
              </w:rPr>
              <w:t>Young people already using AOD (Indicated)</w:t>
            </w:r>
          </w:p>
        </w:tc>
      </w:tr>
    </w:tbl>
    <w:p w14:paraId="0A203677" w14:textId="77777777" w:rsidR="00311F07" w:rsidRDefault="00311F07" w:rsidP="00865573">
      <w:pPr>
        <w:spacing w:before="240"/>
      </w:pPr>
      <w:r>
        <w:t>The Community Event Grants must align with at least one of the focus areas in the two tables above.</w:t>
      </w:r>
    </w:p>
    <w:p w14:paraId="17C26405" w14:textId="77777777" w:rsidR="00D2060C" w:rsidRDefault="00D2060C">
      <w:pPr>
        <w:spacing w:after="0"/>
        <w:rPr>
          <w:rFonts w:eastAsia="MS Mincho" w:cs="Arial"/>
          <w:b/>
          <w:color w:val="00376E" w:themeColor="text2"/>
          <w:sz w:val="36"/>
          <w:szCs w:val="48"/>
          <w:lang w:val="en-GB"/>
        </w:rPr>
      </w:pPr>
      <w:r>
        <w:br w:type="page"/>
      </w:r>
    </w:p>
    <w:p w14:paraId="00F3DDBD" w14:textId="391FE5DF" w:rsidR="00311F07" w:rsidRDefault="00311F07" w:rsidP="00865573">
      <w:pPr>
        <w:pStyle w:val="Heading1"/>
      </w:pPr>
      <w:r w:rsidRPr="007D0CC8">
        <w:lastRenderedPageBreak/>
        <w:t xml:space="preserve">Objectives </w:t>
      </w:r>
    </w:p>
    <w:p w14:paraId="7A06776F" w14:textId="77777777" w:rsidR="00311F07" w:rsidRDefault="00311F07" w:rsidP="00D2060C">
      <w:r>
        <w:t xml:space="preserve">The following objectives outline the key goals of the Community Event Grants, </w:t>
      </w:r>
      <w:r w:rsidRPr="00A93A35">
        <w:t>focusing on creating meaningful opportunities, improving wellbeing, and fostering a supportive environment for young people to thrive. These objectives aim to empower young people, celebrate their contributions, and support events that foster positive outcomes for individuals and communities.</w:t>
      </w:r>
    </w:p>
    <w:p w14:paraId="6520E8D7" w14:textId="77777777" w:rsidR="00311F07" w:rsidRDefault="00311F07" w:rsidP="00BC16EC">
      <w:pPr>
        <w:pStyle w:val="ListParagraph"/>
        <w:numPr>
          <w:ilvl w:val="0"/>
          <w:numId w:val="9"/>
        </w:numPr>
        <w:tabs>
          <w:tab w:val="clear" w:pos="2835"/>
        </w:tabs>
        <w:spacing w:line="260" w:lineRule="exact"/>
      </w:pPr>
      <w:r>
        <w:rPr>
          <w:b/>
        </w:rPr>
        <w:t>Empower Young People to Participate and Lead</w:t>
      </w:r>
    </w:p>
    <w:p w14:paraId="3A916256" w14:textId="77777777" w:rsidR="00311F07" w:rsidRDefault="00311F07" w:rsidP="00BC16EC">
      <w:pPr>
        <w:pStyle w:val="ListParagraph"/>
        <w:numPr>
          <w:ilvl w:val="0"/>
          <w:numId w:val="14"/>
        </w:numPr>
        <w:tabs>
          <w:tab w:val="clear" w:pos="2835"/>
        </w:tabs>
      </w:pPr>
      <w:r>
        <w:t xml:space="preserve">Support youth-led events that involve young people in decision-making, design and delivery and enabling them to participate in, explore and positively influence the communities around them. </w:t>
      </w:r>
    </w:p>
    <w:p w14:paraId="76765C19" w14:textId="77777777" w:rsidR="00311F07" w:rsidRPr="00D86368" w:rsidRDefault="00311F07" w:rsidP="00BC16EC">
      <w:pPr>
        <w:pStyle w:val="ListParagraph"/>
        <w:numPr>
          <w:ilvl w:val="0"/>
          <w:numId w:val="9"/>
        </w:numPr>
        <w:tabs>
          <w:tab w:val="clear" w:pos="2835"/>
        </w:tabs>
        <w:spacing w:line="260" w:lineRule="exact"/>
      </w:pPr>
      <w:r>
        <w:rPr>
          <w:b/>
        </w:rPr>
        <w:t>Promote Health, Wellbeing and Harm Reduction</w:t>
      </w:r>
    </w:p>
    <w:p w14:paraId="35B829A3" w14:textId="77777777" w:rsidR="00311F07" w:rsidRPr="00C9745F" w:rsidRDefault="00311F07" w:rsidP="00BC16EC">
      <w:pPr>
        <w:pStyle w:val="ListParagraph"/>
        <w:numPr>
          <w:ilvl w:val="0"/>
          <w:numId w:val="14"/>
        </w:numPr>
        <w:tabs>
          <w:tab w:val="clear" w:pos="2835"/>
        </w:tabs>
      </w:pPr>
      <w:r w:rsidRPr="00D86368">
        <w:t>Deliver events that focus on strengthening protective factors, supporting early intervention for young people at risk, and reducing harm</w:t>
      </w:r>
      <w:r>
        <w:t>s related to AOD use</w:t>
      </w:r>
      <w:r w:rsidRPr="00D86368">
        <w:t xml:space="preserve"> through promoting informed decision-making and improving access to appropriate services. The event aim</w:t>
      </w:r>
      <w:r>
        <w:t>s</w:t>
      </w:r>
      <w:r w:rsidRPr="00D86368">
        <w:t xml:space="preserve"> to enhance overall health, wellbeing and resilience of young people across their communities.</w:t>
      </w:r>
    </w:p>
    <w:p w14:paraId="7522241C" w14:textId="77777777" w:rsidR="00311F07" w:rsidRPr="00D86368" w:rsidRDefault="00311F07" w:rsidP="00BC16EC">
      <w:pPr>
        <w:pStyle w:val="ListParagraph"/>
        <w:numPr>
          <w:ilvl w:val="0"/>
          <w:numId w:val="9"/>
        </w:numPr>
        <w:tabs>
          <w:tab w:val="clear" w:pos="2835"/>
        </w:tabs>
        <w:spacing w:line="260" w:lineRule="exact"/>
      </w:pPr>
      <w:r>
        <w:rPr>
          <w:b/>
        </w:rPr>
        <w:t>Celebrate and support diversity and Culturally Safe and Inclusive Approaches</w:t>
      </w:r>
    </w:p>
    <w:p w14:paraId="39D03478" w14:textId="77777777" w:rsidR="00311F07" w:rsidRDefault="00311F07" w:rsidP="00BC16EC">
      <w:pPr>
        <w:pStyle w:val="ListParagraph"/>
        <w:numPr>
          <w:ilvl w:val="0"/>
          <w:numId w:val="14"/>
        </w:numPr>
        <w:tabs>
          <w:tab w:val="clear" w:pos="2835"/>
        </w:tabs>
      </w:pPr>
      <w:r>
        <w:t xml:space="preserve">Provide culturally safe and inclusive opportunities that are respectful and celebrate the diverse cultural identities, fostering environments where all feel valued and supported. This includes celebrating the talents and contributions of young people while addressing unique needs of priority groups and diverse communities. This includes acknowledging any events that may include impacts of trauma on young people, ensuring they are engaged in a positive, supportive and non-judgemental manner. </w:t>
      </w:r>
    </w:p>
    <w:p w14:paraId="0379A176" w14:textId="77777777" w:rsidR="00311F07" w:rsidRPr="00D86368" w:rsidRDefault="00311F07" w:rsidP="00BC16EC">
      <w:pPr>
        <w:pStyle w:val="ListParagraph"/>
        <w:numPr>
          <w:ilvl w:val="0"/>
          <w:numId w:val="9"/>
        </w:numPr>
        <w:tabs>
          <w:tab w:val="clear" w:pos="2835"/>
        </w:tabs>
        <w:spacing w:line="260" w:lineRule="exact"/>
      </w:pPr>
      <w:r>
        <w:rPr>
          <w:b/>
        </w:rPr>
        <w:t>Foster Pathways for Growth and Development</w:t>
      </w:r>
    </w:p>
    <w:p w14:paraId="6C33D261" w14:textId="77777777" w:rsidR="00311F07" w:rsidRPr="00CF208F" w:rsidRDefault="00311F07" w:rsidP="00BC16EC">
      <w:pPr>
        <w:pStyle w:val="ListParagraph"/>
        <w:numPr>
          <w:ilvl w:val="0"/>
          <w:numId w:val="14"/>
        </w:numPr>
        <w:tabs>
          <w:tab w:val="clear" w:pos="2835"/>
        </w:tabs>
      </w:pPr>
      <w:r>
        <w:t xml:space="preserve">Create tailored opportunities that address young people’s unique needs and interests, supporting them to live their best lives and thrive in their communities. </w:t>
      </w:r>
    </w:p>
    <w:p w14:paraId="1B1ABB04" w14:textId="77777777" w:rsidR="00311F07" w:rsidRPr="00D86368" w:rsidRDefault="00311F07" w:rsidP="00BC16EC">
      <w:pPr>
        <w:pStyle w:val="ListParagraph"/>
        <w:numPr>
          <w:ilvl w:val="0"/>
          <w:numId w:val="9"/>
        </w:numPr>
        <w:tabs>
          <w:tab w:val="clear" w:pos="2835"/>
        </w:tabs>
        <w:spacing w:line="260" w:lineRule="exact"/>
      </w:pPr>
      <w:r>
        <w:rPr>
          <w:b/>
        </w:rPr>
        <w:t>Build Strong Partnerships for Collective Impact</w:t>
      </w:r>
    </w:p>
    <w:p w14:paraId="16CD88DF" w14:textId="45210B9E" w:rsidR="00D2060C" w:rsidRPr="00CF208F" w:rsidRDefault="00311F07" w:rsidP="00BC16EC">
      <w:pPr>
        <w:pStyle w:val="ListParagraph"/>
        <w:numPr>
          <w:ilvl w:val="0"/>
          <w:numId w:val="14"/>
        </w:numPr>
        <w:tabs>
          <w:tab w:val="clear" w:pos="2835"/>
        </w:tabs>
      </w:pPr>
      <w:r>
        <w:t xml:space="preserve">Collaborate with local organisations, networks and community stakeholders to deliver events that are responsive to community needs and provide meaningful opportunities for young people to connect, grow and thrive. </w:t>
      </w:r>
    </w:p>
    <w:p w14:paraId="74A6051C" w14:textId="5B521FAE" w:rsidR="00311F07" w:rsidRPr="007D0CC8" w:rsidRDefault="00311F07" w:rsidP="00865573">
      <w:pPr>
        <w:pStyle w:val="Heading1"/>
      </w:pPr>
      <w:r w:rsidRPr="007D0CC8">
        <w:t xml:space="preserve">Funding </w:t>
      </w:r>
      <w:r w:rsidR="00BE70CB">
        <w:t>r</w:t>
      </w:r>
      <w:r w:rsidRPr="007D0CC8">
        <w:t xml:space="preserve">equirements </w:t>
      </w:r>
    </w:p>
    <w:p w14:paraId="201EEC99" w14:textId="77777777" w:rsidR="00311F07" w:rsidRDefault="00311F07" w:rsidP="00311F07">
      <w:r>
        <w:t>The funds provided through this application process must be used in accordance with the Grants Application guidelines and Grant contract and cannot be allocated for any other purpose.</w:t>
      </w:r>
    </w:p>
    <w:p w14:paraId="5D6772EF" w14:textId="77777777" w:rsidR="00311F07" w:rsidRPr="00B9443E" w:rsidRDefault="00311F07" w:rsidP="00311F07">
      <w:r>
        <w:t xml:space="preserve">The funds can be not used for activities that involve lobbying or commercial ventures for personal gain or fundraising activities, including promotional use of products or product endorsement. This includes promotion or endorsement of alcohol or other drugs. </w:t>
      </w:r>
    </w:p>
    <w:p w14:paraId="64B1345B" w14:textId="77777777" w:rsidR="00311F07" w:rsidRPr="007D0CC8" w:rsidRDefault="00311F07" w:rsidP="00865573">
      <w:pPr>
        <w:pStyle w:val="Heading1"/>
      </w:pPr>
      <w:r w:rsidRPr="007D0CC8">
        <w:t xml:space="preserve">How to manage your event and grant </w:t>
      </w:r>
    </w:p>
    <w:p w14:paraId="7D3278B9" w14:textId="77777777" w:rsidR="00311F07" w:rsidRDefault="00311F07" w:rsidP="00D2060C">
      <w:r w:rsidRPr="005178C8">
        <w:t xml:space="preserve">When </w:t>
      </w:r>
      <w:r>
        <w:t xml:space="preserve">developing </w:t>
      </w:r>
      <w:r w:rsidRPr="005178C8">
        <w:t xml:space="preserve">your event, you must partner with a local community group or organisation to act as your </w:t>
      </w:r>
      <w:r w:rsidRPr="00EB140B">
        <w:rPr>
          <w:b/>
        </w:rPr>
        <w:t>Auspice Organisation</w:t>
      </w:r>
      <w:r w:rsidRPr="005178C8">
        <w:t>. An auspice is a registered organisation that manages grant funding on your behalf. This organisation will be your official partner, providing public liability insurance and working with you to deliver the event.</w:t>
      </w:r>
      <w:r w:rsidRPr="00C7695A">
        <w:t xml:space="preserve"> </w:t>
      </w:r>
    </w:p>
    <w:p w14:paraId="144E401B" w14:textId="77777777" w:rsidR="00311F07" w:rsidRDefault="00311F07" w:rsidP="00D2060C">
      <w:r w:rsidRPr="00F90170">
        <w:rPr>
          <w:b/>
        </w:rPr>
        <w:t>Partnering with a registered Auspice Organisation is mandatory</w:t>
      </w:r>
      <w:r w:rsidRPr="00C7695A">
        <w:t>. This ensures accountability and provides the necessary support throughout the planning and delivery of your event.</w:t>
      </w:r>
      <w:r w:rsidRPr="00120996">
        <w:t xml:space="preserve"> </w:t>
      </w:r>
    </w:p>
    <w:p w14:paraId="18FDF8B1" w14:textId="77777777" w:rsidR="00311F07" w:rsidRDefault="00311F07" w:rsidP="00D2060C">
      <w:r w:rsidRPr="00C45482">
        <w:t xml:space="preserve">Throughout the </w:t>
      </w:r>
      <w:r w:rsidRPr="00CA4A6D">
        <w:t>planning and delivery of the event</w:t>
      </w:r>
      <w:r w:rsidRPr="00C45482">
        <w:t xml:space="preserve">, you will be </w:t>
      </w:r>
      <w:r>
        <w:t>called</w:t>
      </w:r>
      <w:r w:rsidRPr="00C45482">
        <w:t xml:space="preserve"> the </w:t>
      </w:r>
      <w:r w:rsidRPr="00F90170">
        <w:rPr>
          <w:b/>
        </w:rPr>
        <w:t>Event Coordinator</w:t>
      </w:r>
      <w:r w:rsidRPr="00C45482">
        <w:t xml:space="preserve">, while the partnering organisation will be referred to as the </w:t>
      </w:r>
      <w:r w:rsidRPr="00F90170">
        <w:rPr>
          <w:b/>
        </w:rPr>
        <w:t>Auspice Organisation</w:t>
      </w:r>
      <w:r w:rsidRPr="00C45482">
        <w:t>.</w:t>
      </w:r>
    </w:p>
    <w:p w14:paraId="623A7092" w14:textId="77777777" w:rsidR="00311F07" w:rsidRPr="00C1426C" w:rsidRDefault="00311F07" w:rsidP="00D2060C">
      <w:r w:rsidRPr="00C1426C">
        <w:t xml:space="preserve">The </w:t>
      </w:r>
      <w:r w:rsidRPr="00C1426C">
        <w:rPr>
          <w:b/>
        </w:rPr>
        <w:t>Auspice Organisation</w:t>
      </w:r>
      <w:r w:rsidRPr="00C1426C">
        <w:t xml:space="preserve"> will:</w:t>
      </w:r>
    </w:p>
    <w:p w14:paraId="76FD7BCF" w14:textId="77777777" w:rsidR="00311F07" w:rsidRPr="00C1426C" w:rsidRDefault="00311F07" w:rsidP="00BC16EC">
      <w:pPr>
        <w:numPr>
          <w:ilvl w:val="0"/>
          <w:numId w:val="12"/>
        </w:numPr>
      </w:pPr>
      <w:r w:rsidRPr="00C1426C">
        <w:t>Invoice the Queensland Government for the total funding amount.</w:t>
      </w:r>
    </w:p>
    <w:p w14:paraId="7583AE2E" w14:textId="77777777" w:rsidR="00311F07" w:rsidRPr="00C1426C" w:rsidRDefault="00311F07" w:rsidP="00BC16EC">
      <w:pPr>
        <w:numPr>
          <w:ilvl w:val="0"/>
          <w:numId w:val="12"/>
        </w:numPr>
      </w:pPr>
      <w:r w:rsidRPr="00C1426C">
        <w:t>Monitor and report on funding-related matters.</w:t>
      </w:r>
    </w:p>
    <w:p w14:paraId="57BE0FD3" w14:textId="77777777" w:rsidR="00311F07" w:rsidRPr="00C1426C" w:rsidRDefault="00311F07" w:rsidP="00BC16EC">
      <w:pPr>
        <w:numPr>
          <w:ilvl w:val="0"/>
          <w:numId w:val="12"/>
        </w:numPr>
      </w:pPr>
      <w:r w:rsidRPr="00C1426C">
        <w:lastRenderedPageBreak/>
        <w:t>Provide a copy of their current public liability insurance.</w:t>
      </w:r>
    </w:p>
    <w:p w14:paraId="3171E7E5" w14:textId="77777777" w:rsidR="00311F07" w:rsidRPr="00C1426C" w:rsidRDefault="00311F07" w:rsidP="00D2060C">
      <w:r w:rsidRPr="00C1426C">
        <w:t xml:space="preserve">You, as the </w:t>
      </w:r>
      <w:r w:rsidRPr="00C1426C">
        <w:rPr>
          <w:b/>
        </w:rPr>
        <w:t>Event Coordinator</w:t>
      </w:r>
      <w:r w:rsidRPr="00C1426C">
        <w:t>, will:</w:t>
      </w:r>
    </w:p>
    <w:p w14:paraId="79DA18A6" w14:textId="77777777" w:rsidR="00311F07" w:rsidRPr="00C1426C" w:rsidRDefault="00311F07" w:rsidP="00BC16EC">
      <w:pPr>
        <w:numPr>
          <w:ilvl w:val="0"/>
          <w:numId w:val="13"/>
        </w:numPr>
      </w:pPr>
      <w:r w:rsidRPr="00C1426C">
        <w:t>Plan and deliver the event.</w:t>
      </w:r>
    </w:p>
    <w:p w14:paraId="3EF09E0D" w14:textId="77777777" w:rsidR="00311F07" w:rsidRPr="00C1426C" w:rsidRDefault="00311F07" w:rsidP="00BC16EC">
      <w:pPr>
        <w:numPr>
          <w:ilvl w:val="0"/>
          <w:numId w:val="13"/>
        </w:numPr>
      </w:pPr>
      <w:r w:rsidRPr="00C1426C">
        <w:t>Manage financial reconciliation.</w:t>
      </w:r>
    </w:p>
    <w:p w14:paraId="2FEC3B68" w14:textId="77777777" w:rsidR="00311F07" w:rsidRPr="00C1426C" w:rsidRDefault="00311F07" w:rsidP="00BC16EC">
      <w:pPr>
        <w:numPr>
          <w:ilvl w:val="0"/>
          <w:numId w:val="13"/>
        </w:numPr>
      </w:pPr>
      <w:r w:rsidRPr="00C1426C">
        <w:t>Submit the final event report.</w:t>
      </w:r>
    </w:p>
    <w:p w14:paraId="14AFC0BA" w14:textId="77777777" w:rsidR="00311F07" w:rsidRDefault="00311F07" w:rsidP="00D2060C">
      <w:r>
        <w:t xml:space="preserve">Both parties should clearly agree on their roles and responsibilities in advance. The </w:t>
      </w:r>
      <w:r w:rsidRPr="00F90170">
        <w:rPr>
          <w:b/>
        </w:rPr>
        <w:t>Auspice Organisation</w:t>
      </w:r>
      <w:r>
        <w:t xml:space="preserve"> will handle financial management and support you in accordance with these arrangements.</w:t>
      </w:r>
    </w:p>
    <w:p w14:paraId="60382CC3" w14:textId="4FE32E88" w:rsidR="00D2060C" w:rsidRDefault="00311F07" w:rsidP="00D2060C">
      <w:r>
        <w:t xml:space="preserve">All parties must comply with the child safety legislation and standards. Applicants working with children or young people under 18 must meet the requirements of the </w:t>
      </w:r>
      <w:r>
        <w:rPr>
          <w:i/>
        </w:rPr>
        <w:t>Queensland Child Safe Organisations Act 2024</w:t>
      </w:r>
      <w:r>
        <w:t xml:space="preserve">, including the 10 Child Safe Standards and the Universal Principle of Cultural Safety. For more information: </w:t>
      </w:r>
      <w:hyperlink r:id="rId13" w:history="1">
        <w:r w:rsidR="00D2060C" w:rsidRPr="00DB4216">
          <w:rPr>
            <w:rStyle w:val="Hyperlink"/>
          </w:rPr>
          <w:t>https://www.qfcc.qld.gov.au/childsafe/standards</w:t>
        </w:r>
      </w:hyperlink>
      <w:r>
        <w:t xml:space="preserve">. </w:t>
      </w:r>
    </w:p>
    <w:p w14:paraId="4140C901" w14:textId="77777777" w:rsidR="00311F07" w:rsidRPr="007D0CC8" w:rsidRDefault="00311F07" w:rsidP="00311F07">
      <w:pPr>
        <w:pStyle w:val="Heading1"/>
      </w:pPr>
      <w:r w:rsidRPr="007D0CC8">
        <w:t xml:space="preserve">How to apply </w:t>
      </w:r>
    </w:p>
    <w:p w14:paraId="6D6BFA56" w14:textId="77777777" w:rsidR="00311F07" w:rsidRPr="00D86368" w:rsidRDefault="00311F07" w:rsidP="00311F07">
      <w:r w:rsidRPr="00F52080">
        <w:t xml:space="preserve">Applications </w:t>
      </w:r>
      <w:r>
        <w:t xml:space="preserve">from </w:t>
      </w:r>
      <w:r w:rsidRPr="00D86368">
        <w:t xml:space="preserve">applicants aged 12-25 should be submitted by </w:t>
      </w:r>
      <w:r w:rsidRPr="00D86368">
        <w:rPr>
          <w:b/>
        </w:rPr>
        <w:t xml:space="preserve">5 pm (AEST) </w:t>
      </w:r>
      <w:r>
        <w:rPr>
          <w:b/>
        </w:rPr>
        <w:t>22</w:t>
      </w:r>
      <w:r w:rsidRPr="00D86368">
        <w:rPr>
          <w:b/>
        </w:rPr>
        <w:t xml:space="preserve"> February 2026</w:t>
      </w:r>
      <w:r w:rsidRPr="00D86368">
        <w:t xml:space="preserve"> and should include the following:</w:t>
      </w:r>
    </w:p>
    <w:p w14:paraId="626FA050" w14:textId="77777777" w:rsidR="00311F07" w:rsidRPr="00D86368" w:rsidRDefault="00311F07" w:rsidP="00311F07">
      <w:pPr>
        <w:numPr>
          <w:ilvl w:val="0"/>
          <w:numId w:val="15"/>
        </w:numPr>
        <w:spacing w:after="160" w:line="260" w:lineRule="exact"/>
      </w:pPr>
      <w:r>
        <w:rPr>
          <w:b/>
        </w:rPr>
        <w:t>c</w:t>
      </w:r>
      <w:r w:rsidRPr="00D86368">
        <w:rPr>
          <w:b/>
        </w:rPr>
        <w:t>ompleted QYW Community Event Grants Application Form</w:t>
      </w:r>
      <w:r w:rsidRPr="00D86368">
        <w:t xml:space="preserve"> (available as a hard copy or online submission)</w:t>
      </w:r>
      <w:r>
        <w:t xml:space="preserve">; </w:t>
      </w:r>
      <w:r w:rsidRPr="001B1B26">
        <w:rPr>
          <w:b/>
          <w:bCs/>
        </w:rPr>
        <w:t>and</w:t>
      </w:r>
    </w:p>
    <w:p w14:paraId="6F660CA1" w14:textId="77777777" w:rsidR="00311F07" w:rsidRPr="00D86368" w:rsidRDefault="00311F07" w:rsidP="00311F07">
      <w:pPr>
        <w:numPr>
          <w:ilvl w:val="0"/>
          <w:numId w:val="15"/>
        </w:numPr>
        <w:spacing w:after="160" w:line="260" w:lineRule="exact"/>
      </w:pPr>
      <w:r>
        <w:rPr>
          <w:b/>
        </w:rPr>
        <w:t>s</w:t>
      </w:r>
      <w:r w:rsidRPr="00D86368">
        <w:rPr>
          <w:b/>
        </w:rPr>
        <w:t>igned Endorsement</w:t>
      </w:r>
      <w:r w:rsidRPr="00D86368">
        <w:t xml:space="preserve"> from your Auspice Organisation.</w:t>
      </w:r>
    </w:p>
    <w:p w14:paraId="38FF6816" w14:textId="77777777" w:rsidR="00311F07" w:rsidRPr="00D86368" w:rsidRDefault="00311F07" w:rsidP="00311F07">
      <w:pPr>
        <w:rPr>
          <w:b/>
        </w:rPr>
      </w:pPr>
      <w:r w:rsidRPr="00D86368">
        <w:rPr>
          <w:b/>
        </w:rPr>
        <w:t>Submit hard copy applications to:</w:t>
      </w:r>
    </w:p>
    <w:p w14:paraId="3948E78A" w14:textId="77777777" w:rsidR="00311F07" w:rsidRPr="00D86368" w:rsidRDefault="00311F07" w:rsidP="00311F07">
      <w:pPr>
        <w:numPr>
          <w:ilvl w:val="0"/>
          <w:numId w:val="15"/>
        </w:numPr>
        <w:spacing w:after="160" w:line="260" w:lineRule="exact"/>
      </w:pPr>
      <w:r w:rsidRPr="00F90CC8">
        <w:rPr>
          <w:b/>
        </w:rPr>
        <w:t>Email</w:t>
      </w:r>
      <w:r w:rsidRPr="00D86368">
        <w:t xml:space="preserve">: </w:t>
      </w:r>
      <w:hyperlink r:id="rId14" w:history="1">
        <w:r w:rsidRPr="007A63D1">
          <w:rPr>
            <w:rStyle w:val="Hyperlink"/>
          </w:rPr>
          <w:t>QYW@hpw.qld.gov.au</w:t>
        </w:r>
      </w:hyperlink>
      <w:r>
        <w:t xml:space="preserve"> </w:t>
      </w:r>
    </w:p>
    <w:p w14:paraId="3CE760EA" w14:textId="77777777" w:rsidR="00311F07" w:rsidRPr="00D86368" w:rsidRDefault="00311F07" w:rsidP="00311F07">
      <w:r w:rsidRPr="00D86368">
        <w:rPr>
          <w:b/>
          <w:lang w:val="en-US"/>
        </w:rPr>
        <w:t>Apply online here:</w:t>
      </w:r>
    </w:p>
    <w:p w14:paraId="137DCB4D" w14:textId="77777777" w:rsidR="00311F07" w:rsidRPr="003576A7" w:rsidRDefault="00311F07" w:rsidP="00311F07">
      <w:pPr>
        <w:numPr>
          <w:ilvl w:val="0"/>
          <w:numId w:val="15"/>
        </w:numPr>
        <w:spacing w:after="160" w:line="260" w:lineRule="exact"/>
      </w:pPr>
      <w:hyperlink r:id="rId15" w:history="1">
        <w:r w:rsidRPr="00DC7137">
          <w:rPr>
            <w:rStyle w:val="Hyperlink"/>
            <w:bCs/>
          </w:rPr>
          <w:t>https://www.qld.gov.au/youth/get-involved/youthweek/community-event-grants/apply-community-event-grant</w:t>
        </w:r>
      </w:hyperlink>
      <w:r w:rsidRPr="003576A7">
        <w:rPr>
          <w:bCs/>
          <w:u w:val="single"/>
        </w:rPr>
        <w:t xml:space="preserve"> </w:t>
      </w:r>
      <w:r w:rsidRPr="003576A7">
        <w:t xml:space="preserve">  </w:t>
      </w:r>
    </w:p>
    <w:p w14:paraId="5BECF7BA" w14:textId="77777777" w:rsidR="00311F07" w:rsidRDefault="00311F07" w:rsidP="00311F07">
      <w:r>
        <w:t>Applicants under the age of 18 are eligible to apply; however, if you are 17 or younger, you must include written consent from a parent or guardian with your application. This consent must confirm that your parent or guardian approves your participation in the grant application process and, if successful, acknowledges and agrees to your delivery of an event for QYW 2026.</w:t>
      </w:r>
    </w:p>
    <w:p w14:paraId="2CE88199" w14:textId="77777777" w:rsidR="00311F07" w:rsidRPr="007D0CC8" w:rsidRDefault="00311F07" w:rsidP="001C66BE">
      <w:pPr>
        <w:pStyle w:val="Heading1"/>
      </w:pPr>
      <w:r w:rsidRPr="007D0CC8">
        <w:t xml:space="preserve">Timing </w:t>
      </w:r>
    </w:p>
    <w:p w14:paraId="6EC09B0D" w14:textId="77777777" w:rsidR="00311F07" w:rsidRPr="00D86368" w:rsidRDefault="00311F07" w:rsidP="00311F07">
      <w:r>
        <w:t xml:space="preserve">You will be notified of the outcome of your </w:t>
      </w:r>
      <w:r w:rsidRPr="00D86368">
        <w:t xml:space="preserve">application by 13 March 2026. If your application is successful, you may begin preparation of your event/s. </w:t>
      </w:r>
    </w:p>
    <w:p w14:paraId="6E094512" w14:textId="77777777" w:rsidR="00311F07" w:rsidRDefault="00311F07" w:rsidP="00311F07">
      <w:r w:rsidRPr="00D86368">
        <w:t>To be eligible for the Community Event Grants, as least one of your events must take place during Queensland Youth Week which runs from 11 April 2026 and 19 April 2026.</w:t>
      </w:r>
    </w:p>
    <w:p w14:paraId="74ABAD69" w14:textId="77777777" w:rsidR="00311F07" w:rsidRPr="002B052C" w:rsidRDefault="00311F07" w:rsidP="00311F07">
      <w:r>
        <w:t xml:space="preserve">If </w:t>
      </w:r>
      <w:r w:rsidRPr="002B052C">
        <w:t xml:space="preserve">you plan to hold an additional event, it must be completed by 30 June 2026. </w:t>
      </w:r>
    </w:p>
    <w:p w14:paraId="7928884E" w14:textId="77777777" w:rsidR="00311F07" w:rsidRPr="002B052C" w:rsidRDefault="00311F07" w:rsidP="00311F07">
      <w:r w:rsidRPr="00D054B3">
        <w:t xml:space="preserve">If all events are delivered by </w:t>
      </w:r>
      <w:r w:rsidRPr="00D054B3">
        <w:rPr>
          <w:b/>
        </w:rPr>
        <w:t>19 April 2026</w:t>
      </w:r>
      <w:r w:rsidRPr="00D054B3">
        <w:t xml:space="preserve">, an acquittal report is required to be submitted via email to </w:t>
      </w:r>
      <w:hyperlink r:id="rId16" w:history="1">
        <w:r w:rsidRPr="007A63D1">
          <w:rPr>
            <w:rStyle w:val="Hyperlink"/>
          </w:rPr>
          <w:t>QYW@hpw.qld.gov.au</w:t>
        </w:r>
      </w:hyperlink>
      <w:r w:rsidRPr="00D054B3">
        <w:t xml:space="preserve"> by </w:t>
      </w:r>
      <w:r w:rsidRPr="00D054B3">
        <w:rPr>
          <w:b/>
        </w:rPr>
        <w:t>15 May 2026</w:t>
      </w:r>
      <w:r w:rsidRPr="00D054B3">
        <w:t>.</w:t>
      </w:r>
    </w:p>
    <w:p w14:paraId="23021F95" w14:textId="77777777" w:rsidR="00311F07" w:rsidRDefault="00311F07" w:rsidP="00311F07">
      <w:r w:rsidRPr="00D054B3">
        <w:t>If additional events are delivered outside of Queensland Youth Week an acquittal report is required to be submitted via email to</w:t>
      </w:r>
      <w:r w:rsidRPr="0077494F">
        <w:t xml:space="preserve"> </w:t>
      </w:r>
      <w:hyperlink r:id="rId17" w:history="1">
        <w:r w:rsidRPr="007A63D1">
          <w:rPr>
            <w:rStyle w:val="Hyperlink"/>
          </w:rPr>
          <w:t>QYW@hpw.qld.gov.au</w:t>
        </w:r>
      </w:hyperlink>
      <w:r>
        <w:t xml:space="preserve"> </w:t>
      </w:r>
      <w:r w:rsidRPr="00D054B3">
        <w:t xml:space="preserve">by </w:t>
      </w:r>
      <w:r w:rsidRPr="00D054B3">
        <w:rPr>
          <w:b/>
        </w:rPr>
        <w:t>30 July 2026</w:t>
      </w:r>
      <w:r w:rsidRPr="00D054B3">
        <w:t>.</w:t>
      </w:r>
    </w:p>
    <w:p w14:paraId="23826BBA" w14:textId="77777777" w:rsidR="00311F07" w:rsidRPr="007D0CC8" w:rsidRDefault="00311F07" w:rsidP="001C66BE">
      <w:pPr>
        <w:pStyle w:val="Heading1"/>
      </w:pPr>
      <w:r w:rsidRPr="007D0CC8">
        <w:t>Additional supporting materials</w:t>
      </w:r>
    </w:p>
    <w:p w14:paraId="5D6B74D1" w14:textId="77777777" w:rsidR="00311F07" w:rsidRDefault="00311F07" w:rsidP="00311F07">
      <w:r>
        <w:t>Additional supporting material to support your application includes:</w:t>
      </w:r>
    </w:p>
    <w:p w14:paraId="7E6D633E" w14:textId="393CF000" w:rsidR="00311F07" w:rsidRDefault="00311F07" w:rsidP="00311F07">
      <w:pPr>
        <w:pStyle w:val="ListParagraph"/>
        <w:numPr>
          <w:ilvl w:val="0"/>
          <w:numId w:val="16"/>
        </w:numPr>
        <w:tabs>
          <w:tab w:val="clear" w:pos="2835"/>
        </w:tabs>
        <w:spacing w:after="60"/>
      </w:pPr>
      <w:hyperlink r:id="rId18" w:history="1">
        <w:r w:rsidRPr="00D368F6">
          <w:rPr>
            <w:rStyle w:val="Hyperlink"/>
          </w:rPr>
          <w:t>Young Queenslanders Strategy | Youth | Queensland Government</w:t>
        </w:r>
      </w:hyperlink>
      <w:r w:rsidR="00D2060C">
        <w:t>.</w:t>
      </w:r>
    </w:p>
    <w:p w14:paraId="45854240" w14:textId="4DB7B2C9" w:rsidR="00311F07" w:rsidRDefault="00311F07" w:rsidP="00311F07">
      <w:pPr>
        <w:pStyle w:val="ListParagraph"/>
        <w:numPr>
          <w:ilvl w:val="0"/>
          <w:numId w:val="16"/>
        </w:numPr>
        <w:tabs>
          <w:tab w:val="clear" w:pos="2835"/>
        </w:tabs>
        <w:spacing w:after="160"/>
        <w:ind w:left="714" w:hanging="357"/>
      </w:pPr>
      <w:hyperlink r:id="rId19" w:history="1">
        <w:r w:rsidRPr="00D368F6">
          <w:rPr>
            <w:rStyle w:val="Hyperlink"/>
          </w:rPr>
          <w:t>Achieving balance: The Queensland Alcohol and Other Drugs Plan</w:t>
        </w:r>
      </w:hyperlink>
      <w:r w:rsidR="00D2060C">
        <w:t>.</w:t>
      </w:r>
    </w:p>
    <w:p w14:paraId="244B6D7D" w14:textId="77777777" w:rsidR="00311F07" w:rsidRPr="00D368F6" w:rsidRDefault="00311F07" w:rsidP="00311F07">
      <w:r w:rsidRPr="00D368F6">
        <w:t xml:space="preserve">The Queensland Mental Health Commission engaged the Alcohol and Drug Foundation (ADF) to develop a guide to support communities to develop evidence-based AOD primary prevention initiatives. It includes a </w:t>
      </w:r>
      <w:r w:rsidRPr="00D368F6">
        <w:lastRenderedPageBreak/>
        <w:t xml:space="preserve">range of tools and resources to help identify and prioritise local needs; engage communities; and evaluate the impact of initiatives. </w:t>
      </w:r>
      <w:r w:rsidRPr="00D368F6">
        <w:br/>
      </w:r>
      <w:r w:rsidRPr="00D368F6">
        <w:br/>
        <w:t>Applicants are encouraged to refer to this resource when preparing an application if they are planning to deliver youth AOD prevention initiatives.</w:t>
      </w:r>
    </w:p>
    <w:p w14:paraId="7CB41EE3" w14:textId="77777777" w:rsidR="00311F07" w:rsidRPr="00D368F6" w:rsidRDefault="00311F07" w:rsidP="00311F07">
      <w:pPr>
        <w:numPr>
          <w:ilvl w:val="0"/>
          <w:numId w:val="17"/>
        </w:numPr>
        <w:spacing w:after="160"/>
      </w:pPr>
      <w:hyperlink r:id="rId20" w:history="1">
        <w:r w:rsidRPr="00D368F6">
          <w:rPr>
            <w:rStyle w:val="Hyperlink"/>
          </w:rPr>
          <w:t>Bringing communities together: A guide on how to prevent alcohol and other drug harm in the community.</w:t>
        </w:r>
      </w:hyperlink>
      <w:r w:rsidRPr="00D368F6">
        <w:rPr>
          <w:i/>
        </w:rPr>
        <w:t xml:space="preserve"> </w:t>
      </w:r>
    </w:p>
    <w:p w14:paraId="3B643221" w14:textId="3137A97E" w:rsidR="001C66BE" w:rsidRDefault="00311F07" w:rsidP="00BC16EC">
      <w:pPr>
        <w:numPr>
          <w:ilvl w:val="0"/>
          <w:numId w:val="17"/>
        </w:numPr>
        <w:spacing w:after="160"/>
        <w:rPr>
          <w:rFonts w:eastAsia="MS Mincho" w:cs="Arial"/>
          <w:b/>
          <w:color w:val="00376E" w:themeColor="text2"/>
          <w:sz w:val="36"/>
          <w:szCs w:val="48"/>
          <w:lang w:val="en-GB"/>
        </w:rPr>
      </w:pPr>
      <w:hyperlink r:id="rId21" w:history="1">
        <w:r w:rsidRPr="00D368F6">
          <w:rPr>
            <w:rStyle w:val="Hyperlink"/>
          </w:rPr>
          <w:t>Appendix 2. Overview of prevention response activities and evaluation</w:t>
        </w:r>
      </w:hyperlink>
      <w:r w:rsidR="00D2060C">
        <w:t>.</w:t>
      </w:r>
    </w:p>
    <w:p w14:paraId="38CF519D" w14:textId="2A13244C" w:rsidR="00311F07" w:rsidRPr="007D0CC8" w:rsidRDefault="00311F07" w:rsidP="001C66BE">
      <w:pPr>
        <w:pStyle w:val="Heading1"/>
      </w:pPr>
      <w:r w:rsidRPr="007D0CC8">
        <w:t>Assessment criteria</w:t>
      </w:r>
    </w:p>
    <w:p w14:paraId="047AC928" w14:textId="77777777" w:rsidR="00311F07" w:rsidRPr="00D67A80" w:rsidRDefault="00311F07" w:rsidP="00311F07">
      <w:r w:rsidRPr="00D67A80">
        <w:t>Applications will be evaluated based on the following criteria:</w:t>
      </w:r>
    </w:p>
    <w:p w14:paraId="7583C431" w14:textId="77777777" w:rsidR="00311F07" w:rsidRPr="00311F07" w:rsidRDefault="00311F07" w:rsidP="00311F07">
      <w:pPr>
        <w:pStyle w:val="Heading3"/>
      </w:pPr>
      <w:r w:rsidRPr="00311F07">
        <w:t>Mandatory requirements</w:t>
      </w:r>
    </w:p>
    <w:p w14:paraId="5B0A82A3" w14:textId="77777777" w:rsidR="00311F07" w:rsidRDefault="00311F07" w:rsidP="00311F07">
      <w:r>
        <w:t>All sections of the application form have been completed. The Auspice Organisation has signed the Endorsement section, and a copy of their Public Liability Insurance has been provided.</w:t>
      </w:r>
    </w:p>
    <w:p w14:paraId="3D42845A" w14:textId="77777777" w:rsidR="00311F07" w:rsidRPr="00607B22" w:rsidRDefault="00311F07" w:rsidP="00311F07">
      <w:r>
        <w:t>If the Event Coordinator is under 18 years old, a signed parent or guardian consent form must be provided with the application.</w:t>
      </w:r>
    </w:p>
    <w:p w14:paraId="3BDC4211" w14:textId="0126DEC0" w:rsidR="00311F07" w:rsidRPr="007D0CC8" w:rsidRDefault="00311F07" w:rsidP="00311F07">
      <w:pPr>
        <w:pStyle w:val="Heading3"/>
      </w:pPr>
      <w:r w:rsidRPr="007D0CC8">
        <w:t xml:space="preserve">Alignment with </w:t>
      </w:r>
      <w:r w:rsidR="00F76A3F">
        <w:t>f</w:t>
      </w:r>
      <w:r w:rsidRPr="007D0CC8">
        <w:t xml:space="preserve">ocus </w:t>
      </w:r>
      <w:r w:rsidR="00F76A3F">
        <w:t>a</w:t>
      </w:r>
      <w:r w:rsidRPr="007D0CC8">
        <w:t>reas</w:t>
      </w:r>
    </w:p>
    <w:p w14:paraId="0BDF6A0F" w14:textId="77777777" w:rsidR="00311F07" w:rsidRPr="007D79D7" w:rsidRDefault="00311F07" w:rsidP="00311F07">
      <w:r w:rsidRPr="007D79D7">
        <w:t>Applicants must clearly demonstrate how their event aligns with one or more of the key focus areas. The application should address the needs of young Queenslanders and outline how the event will positively contribute to their community.</w:t>
      </w:r>
    </w:p>
    <w:p w14:paraId="14F479CC" w14:textId="7562C0EE" w:rsidR="00311F07" w:rsidRPr="007D0CC8" w:rsidRDefault="00311F07" w:rsidP="00311F07">
      <w:pPr>
        <w:pStyle w:val="Heading3"/>
      </w:pPr>
      <w:r w:rsidRPr="007D0CC8">
        <w:t xml:space="preserve">Event </w:t>
      </w:r>
      <w:r w:rsidR="00F76A3F">
        <w:t>f</w:t>
      </w:r>
      <w:r w:rsidRPr="007D0CC8">
        <w:t xml:space="preserve">easibility, </w:t>
      </w:r>
      <w:r w:rsidR="00F76A3F">
        <w:t>q</w:t>
      </w:r>
      <w:r w:rsidRPr="007D0CC8">
        <w:t xml:space="preserve">uality, and </w:t>
      </w:r>
      <w:r w:rsidR="00F76A3F">
        <w:t>d</w:t>
      </w:r>
      <w:r w:rsidRPr="007D0CC8">
        <w:t xml:space="preserve">elivery </w:t>
      </w:r>
      <w:r w:rsidR="00F76A3F">
        <w:t>c</w:t>
      </w:r>
      <w:r w:rsidRPr="007D0CC8">
        <w:t>apacity</w:t>
      </w:r>
    </w:p>
    <w:p w14:paraId="01F1515E" w14:textId="77777777" w:rsidR="00311F07" w:rsidRPr="007D79D7" w:rsidRDefault="00311F07" w:rsidP="00311F07">
      <w:r w:rsidRPr="007D79D7">
        <w:t>Evidence must be provided of the applicant’s capacity to deliver a high-quality event within the proposed timeline and budget. This includes submitting a well-defined event plan that outlines key phases and timelines.</w:t>
      </w:r>
    </w:p>
    <w:p w14:paraId="21CB36DA" w14:textId="45DB9977" w:rsidR="00311F07" w:rsidRPr="00311F07" w:rsidRDefault="00311F07" w:rsidP="00311F07">
      <w:pPr>
        <w:pStyle w:val="Heading3"/>
      </w:pPr>
      <w:r w:rsidRPr="00311F07">
        <w:t xml:space="preserve">Community </w:t>
      </w:r>
      <w:r w:rsidR="00F76A3F">
        <w:t>i</w:t>
      </w:r>
      <w:r w:rsidRPr="00311F07">
        <w:t xml:space="preserve">mpact and </w:t>
      </w:r>
      <w:r w:rsidR="00F76A3F">
        <w:t>e</w:t>
      </w:r>
      <w:r w:rsidRPr="00311F07">
        <w:t>ngagement</w:t>
      </w:r>
    </w:p>
    <w:p w14:paraId="0C04096A" w14:textId="77777777" w:rsidR="00311F07" w:rsidRPr="007D79D7" w:rsidRDefault="00311F07" w:rsidP="00311F07">
      <w:r w:rsidRPr="007D79D7">
        <w:t>Applications must detail the expected outcomes and community impact of the event. This includes strategies for engaging the community, building partnerships, and creating opportunities for ongoing benefits or sustainability.</w:t>
      </w:r>
    </w:p>
    <w:p w14:paraId="11E9E52D" w14:textId="500505C6" w:rsidR="00311F07" w:rsidRPr="007D0CC8" w:rsidRDefault="00311F07" w:rsidP="00311F07">
      <w:pPr>
        <w:pStyle w:val="Heading3"/>
      </w:pPr>
      <w:r w:rsidRPr="007D0CC8">
        <w:t xml:space="preserve">Value for </w:t>
      </w:r>
      <w:r w:rsidR="00F76A3F">
        <w:t>m</w:t>
      </w:r>
      <w:r w:rsidRPr="007D0CC8">
        <w:t>oney</w:t>
      </w:r>
    </w:p>
    <w:p w14:paraId="5509B5A1" w14:textId="77777777" w:rsidR="00311F07" w:rsidRDefault="00311F07" w:rsidP="00311F07">
      <w:r w:rsidRPr="00352605">
        <w:t>A detailed budget must be provided, demonstrating cost-effectiveness, value for investment, and clear justification for all proposed expenses.</w:t>
      </w:r>
    </w:p>
    <w:p w14:paraId="7089C9DC" w14:textId="77777777" w:rsidR="00311F07" w:rsidRPr="007D0CC8" w:rsidRDefault="00311F07" w:rsidP="00311F07">
      <w:pPr>
        <w:pStyle w:val="Heading3"/>
      </w:pPr>
      <w:r w:rsidRPr="007D0CC8">
        <w:t>Evidence based</w:t>
      </w:r>
    </w:p>
    <w:p w14:paraId="7111FE18" w14:textId="77777777" w:rsidR="00311F07" w:rsidRPr="001C66BE" w:rsidRDefault="00311F07" w:rsidP="00311F07">
      <w:pPr>
        <w:spacing w:line="259" w:lineRule="auto"/>
        <w:rPr>
          <w:lang w:eastAsia="en-AU"/>
        </w:rPr>
      </w:pPr>
      <w:r>
        <w:rPr>
          <w:lang w:eastAsia="en-AU"/>
        </w:rPr>
        <w:t xml:space="preserve">For applications related to focus areas under </w:t>
      </w:r>
      <w:r w:rsidRPr="00D86368">
        <w:rPr>
          <w:i/>
          <w:lang w:eastAsia="en-AU"/>
        </w:rPr>
        <w:t>Achieving balance</w:t>
      </w:r>
      <w:r>
        <w:rPr>
          <w:lang w:eastAsia="en-AU"/>
        </w:rPr>
        <w:t>, the p</w:t>
      </w:r>
      <w:r w:rsidRPr="00563830">
        <w:rPr>
          <w:lang w:eastAsia="en-AU"/>
        </w:rPr>
        <w:t>roposed initiatives should be informed by existing and/or emerging evidence</w:t>
      </w:r>
      <w:r>
        <w:rPr>
          <w:lang w:eastAsia="en-AU"/>
        </w:rPr>
        <w:t xml:space="preserve"> in AOD prevention, early intervention and/or harm </w:t>
      </w:r>
      <w:r w:rsidRPr="001C66BE">
        <w:rPr>
          <w:lang w:eastAsia="en-AU"/>
        </w:rPr>
        <w:t>reduction. Applications will be assessed on:</w:t>
      </w:r>
    </w:p>
    <w:p w14:paraId="5A4DE49D" w14:textId="77777777" w:rsidR="00311F07" w:rsidRPr="001C66BE" w:rsidRDefault="00311F07" w:rsidP="00311F07">
      <w:pPr>
        <w:pStyle w:val="ListParagraph"/>
        <w:numPr>
          <w:ilvl w:val="0"/>
          <w:numId w:val="11"/>
        </w:numPr>
        <w:tabs>
          <w:tab w:val="clear" w:pos="2835"/>
        </w:tabs>
        <w:spacing w:after="60" w:line="259" w:lineRule="auto"/>
      </w:pPr>
      <w:r w:rsidRPr="001C66BE">
        <w:t>how the proposed initiative is supported by evidence or emerging evidence.</w:t>
      </w:r>
    </w:p>
    <w:p w14:paraId="79484BA6" w14:textId="77777777" w:rsidR="00311F07" w:rsidRPr="00823AE5" w:rsidRDefault="00311F07" w:rsidP="00311F07">
      <w:pPr>
        <w:pStyle w:val="ListParagraph"/>
        <w:numPr>
          <w:ilvl w:val="0"/>
          <w:numId w:val="11"/>
        </w:numPr>
        <w:tabs>
          <w:tab w:val="clear" w:pos="2835"/>
        </w:tabs>
        <w:spacing w:after="60" w:line="259" w:lineRule="auto"/>
        <w:rPr>
          <w:b/>
        </w:rPr>
      </w:pPr>
      <w:r w:rsidRPr="001C66BE">
        <w:t xml:space="preserve">how </w:t>
      </w:r>
      <w:r>
        <w:t>it builds on what is already known or contributes to new learning.</w:t>
      </w:r>
    </w:p>
    <w:p w14:paraId="23701D06" w14:textId="20CC1AF9" w:rsidR="001C66BE" w:rsidRPr="004E4EE1" w:rsidRDefault="00311F07" w:rsidP="004E4EE1">
      <w:pPr>
        <w:rPr>
          <w:b/>
          <w:bCs/>
          <w:lang w:eastAsia="en-AU"/>
        </w:rPr>
      </w:pPr>
      <w:r w:rsidRPr="004E4EE1">
        <w:rPr>
          <w:b/>
          <w:bCs/>
          <w:lang w:eastAsia="en-AU"/>
        </w:rPr>
        <w:t xml:space="preserve">Important </w:t>
      </w:r>
      <w:r w:rsidR="001C66BE" w:rsidRPr="004E4EE1">
        <w:rPr>
          <w:b/>
          <w:bCs/>
          <w:lang w:eastAsia="en-AU"/>
        </w:rPr>
        <w:t>n</w:t>
      </w:r>
      <w:r w:rsidRPr="004E4EE1">
        <w:rPr>
          <w:b/>
          <w:bCs/>
          <w:lang w:eastAsia="en-AU"/>
        </w:rPr>
        <w:t>ote</w:t>
      </w:r>
    </w:p>
    <w:p w14:paraId="5570C27B" w14:textId="76011ADA" w:rsidR="00FB6DAB" w:rsidRDefault="00311F07" w:rsidP="00FB6DAB">
      <w:pPr>
        <w:spacing w:before="160" w:line="259" w:lineRule="auto"/>
        <w:rPr>
          <w:lang w:eastAsia="en-AU"/>
        </w:rPr>
      </w:pPr>
      <w:r>
        <w:rPr>
          <w:lang w:eastAsia="en-AU"/>
        </w:rPr>
        <w:t>The Queensland Government reserves the right to decline or withdraw funding for events deemed</w:t>
      </w:r>
      <w:r w:rsidR="00FB6DAB">
        <w:rPr>
          <w:lang w:eastAsia="en-AU"/>
        </w:rPr>
        <w:t xml:space="preserve"> </w:t>
      </w:r>
      <w:r>
        <w:rPr>
          <w:lang w:eastAsia="en-AU"/>
        </w:rPr>
        <w:t xml:space="preserve">inappropriate or controversial. All applications will be reviewed in accordance with the policies and standards of the Queensland Government. </w:t>
      </w:r>
    </w:p>
    <w:p w14:paraId="095F090B" w14:textId="77777777" w:rsidR="00FB6DAB" w:rsidRDefault="00FB6DAB">
      <w:pPr>
        <w:spacing w:after="0"/>
        <w:rPr>
          <w:lang w:eastAsia="en-AU"/>
        </w:rPr>
      </w:pPr>
      <w:r>
        <w:rPr>
          <w:lang w:eastAsia="en-AU"/>
        </w:rPr>
        <w:br w:type="page"/>
      </w:r>
    </w:p>
    <w:p w14:paraId="5D18DC6D" w14:textId="4685CC93" w:rsidR="00311F07" w:rsidRDefault="00311F07" w:rsidP="001C66BE">
      <w:pPr>
        <w:pStyle w:val="TOCHeading"/>
        <w:jc w:val="center"/>
      </w:pPr>
      <w:r w:rsidRPr="007D0CC8">
        <w:lastRenderedPageBreak/>
        <w:t>QYW Community Event Grants Application</w:t>
      </w:r>
    </w:p>
    <w:p w14:paraId="6C46F0F1" w14:textId="20559190" w:rsidR="00D2267F" w:rsidRDefault="00006E24" w:rsidP="00974C60">
      <w:pPr>
        <w:pStyle w:val="Heading2"/>
      </w:pPr>
      <w:r w:rsidRPr="00006E24">
        <w:t>Key </w:t>
      </w:r>
      <w:r w:rsidR="00F76A3F">
        <w:t>c</w:t>
      </w:r>
      <w:r w:rsidRPr="00006E24">
        <w:t>ontact </w:t>
      </w:r>
      <w:r w:rsidR="00F76A3F">
        <w:t>i</w:t>
      </w:r>
      <w:r w:rsidRPr="00006E24">
        <w:t>nformation </w:t>
      </w:r>
    </w:p>
    <w:p w14:paraId="59EEAA04" w14:textId="729B7475" w:rsidR="00974C60" w:rsidRPr="00BC16EC" w:rsidRDefault="00974C60" w:rsidP="00BC16EC">
      <w:pPr>
        <w:pStyle w:val="Heading3"/>
      </w:pPr>
      <w:r>
        <w:t>Event coordinator details</w:t>
      </w:r>
    </w:p>
    <w:tbl>
      <w:tblPr>
        <w:tblStyle w:val="Table-QldBlue"/>
        <w:tblW w:w="5000" w:type="pct"/>
        <w:tblLook w:val="01E0" w:firstRow="1" w:lastRow="1" w:firstColumn="1" w:lastColumn="1" w:noHBand="0" w:noVBand="0"/>
      </w:tblPr>
      <w:tblGrid>
        <w:gridCol w:w="3288"/>
        <w:gridCol w:w="7190"/>
      </w:tblGrid>
      <w:tr w:rsidR="00311F07" w:rsidRPr="004F6E87" w14:paraId="46846621" w14:textId="77777777" w:rsidTr="00B40E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shd w:val="clear" w:color="auto" w:fill="E8E8E8" w:themeFill="background2"/>
          </w:tcPr>
          <w:p w14:paraId="240CEFBE" w14:textId="77777777" w:rsidR="00311F07" w:rsidRPr="001C66BE" w:rsidRDefault="00311F07" w:rsidP="00151E36">
            <w:pPr>
              <w:rPr>
                <w:b w:val="0"/>
                <w:bCs/>
              </w:rPr>
            </w:pPr>
            <w:r w:rsidRPr="00400553">
              <w:rPr>
                <w:b w:val="0"/>
                <w:bCs/>
                <w:color w:val="auto"/>
              </w:rPr>
              <w:t>Name:</w:t>
            </w:r>
          </w:p>
        </w:tc>
        <w:tc>
          <w:tcPr>
            <w:tcW w:w="3431" w:type="pct"/>
            <w:shd w:val="clear" w:color="auto" w:fill="FFFFFF" w:themeFill="background1"/>
          </w:tcPr>
          <w:p w14:paraId="1F5622DE" w14:textId="77777777" w:rsidR="00311F07" w:rsidRPr="004F6E87" w:rsidRDefault="00311F07" w:rsidP="00151E36">
            <w:pPr>
              <w:cnfStyle w:val="100000000000" w:firstRow="1" w:lastRow="0" w:firstColumn="0" w:lastColumn="0" w:oddVBand="0" w:evenVBand="0" w:oddHBand="0" w:evenHBand="0" w:firstRowFirstColumn="0" w:firstRowLastColumn="0" w:lastRowFirstColumn="0" w:lastRowLastColumn="0"/>
            </w:pPr>
          </w:p>
        </w:tc>
      </w:tr>
      <w:tr w:rsidR="00311F07" w:rsidRPr="004F6E87" w14:paraId="37E37C5D" w14:textId="77777777" w:rsidTr="00BC16EC">
        <w:tc>
          <w:tcPr>
            <w:cnfStyle w:val="001000000000" w:firstRow="0" w:lastRow="0" w:firstColumn="1" w:lastColumn="0" w:oddVBand="0" w:evenVBand="0" w:oddHBand="0" w:evenHBand="0" w:firstRowFirstColumn="0" w:firstRowLastColumn="0" w:lastRowFirstColumn="0" w:lastRowLastColumn="0"/>
            <w:tcW w:w="1569" w:type="pct"/>
            <w:shd w:val="clear" w:color="auto" w:fill="E8E8E8" w:themeFill="background2"/>
          </w:tcPr>
          <w:p w14:paraId="604EE4C4" w14:textId="77777777" w:rsidR="00311F07" w:rsidRPr="001C66BE" w:rsidRDefault="00311F07" w:rsidP="00151E36">
            <w:pPr>
              <w:rPr>
                <w:b w:val="0"/>
                <w:bCs/>
              </w:rPr>
            </w:pPr>
            <w:r w:rsidRPr="001C66BE">
              <w:rPr>
                <w:b w:val="0"/>
                <w:bCs/>
              </w:rPr>
              <w:t>Age:</w:t>
            </w:r>
          </w:p>
        </w:tc>
        <w:tc>
          <w:tcPr>
            <w:tcW w:w="3431" w:type="pct"/>
          </w:tcPr>
          <w:p w14:paraId="4DAB18CE" w14:textId="77777777" w:rsidR="00311F07" w:rsidRPr="004F6E87" w:rsidRDefault="00311F07" w:rsidP="00151E36">
            <w:pPr>
              <w:cnfStyle w:val="000000000000" w:firstRow="0" w:lastRow="0" w:firstColumn="0" w:lastColumn="0" w:oddVBand="0" w:evenVBand="0" w:oddHBand="0" w:evenHBand="0" w:firstRowFirstColumn="0" w:firstRowLastColumn="0" w:lastRowFirstColumn="0" w:lastRowLastColumn="0"/>
            </w:pPr>
          </w:p>
        </w:tc>
      </w:tr>
      <w:tr w:rsidR="00F76A3F" w:rsidRPr="004F6E87" w14:paraId="256B8F9E" w14:textId="77777777" w:rsidTr="00AF7BAB">
        <w:tc>
          <w:tcPr>
            <w:cnfStyle w:val="001000000000" w:firstRow="0" w:lastRow="0" w:firstColumn="1" w:lastColumn="0" w:oddVBand="0" w:evenVBand="0" w:oddHBand="0" w:evenHBand="0" w:firstRowFirstColumn="0" w:firstRowLastColumn="0" w:lastRowFirstColumn="0" w:lastRowLastColumn="0"/>
            <w:tcW w:w="1569" w:type="pct"/>
            <w:shd w:val="clear" w:color="auto" w:fill="E8E8E8" w:themeFill="background2"/>
          </w:tcPr>
          <w:p w14:paraId="1B427DCB" w14:textId="7C7551B6" w:rsidR="00F76A3F" w:rsidRPr="00EE53C1" w:rsidRDefault="00F76A3F" w:rsidP="00F76A3F">
            <w:pPr>
              <w:spacing w:after="0"/>
              <w:rPr>
                <w:b w:val="0"/>
                <w:bCs/>
              </w:rPr>
            </w:pPr>
            <w:r w:rsidRPr="001C66BE">
              <w:rPr>
                <w:b w:val="0"/>
                <w:bCs/>
              </w:rPr>
              <w:t>Mobile Number:</w:t>
            </w:r>
          </w:p>
        </w:tc>
        <w:tc>
          <w:tcPr>
            <w:tcW w:w="3431" w:type="pct"/>
          </w:tcPr>
          <w:p w14:paraId="60E0A6CA" w14:textId="77777777" w:rsidR="00F76A3F" w:rsidRPr="004F6E87" w:rsidRDefault="00F76A3F" w:rsidP="00F76A3F">
            <w:pPr>
              <w:cnfStyle w:val="000000000000" w:firstRow="0" w:lastRow="0" w:firstColumn="0" w:lastColumn="0" w:oddVBand="0" w:evenVBand="0" w:oddHBand="0" w:evenHBand="0" w:firstRowFirstColumn="0" w:firstRowLastColumn="0" w:lastRowFirstColumn="0" w:lastRowLastColumn="0"/>
            </w:pPr>
          </w:p>
        </w:tc>
      </w:tr>
      <w:tr w:rsidR="00F76A3F" w:rsidRPr="004F6E87" w14:paraId="55474F86" w14:textId="77777777" w:rsidTr="00AF7BAB">
        <w:trPr>
          <w:trHeight w:val="712"/>
        </w:trPr>
        <w:tc>
          <w:tcPr>
            <w:cnfStyle w:val="001000000000" w:firstRow="0" w:lastRow="0" w:firstColumn="1" w:lastColumn="0" w:oddVBand="0" w:evenVBand="0" w:oddHBand="0" w:evenHBand="0" w:firstRowFirstColumn="0" w:firstRowLastColumn="0" w:lastRowFirstColumn="0" w:lastRowLastColumn="0"/>
            <w:tcW w:w="1569" w:type="pct"/>
            <w:shd w:val="clear" w:color="auto" w:fill="E8E8E8" w:themeFill="background2"/>
          </w:tcPr>
          <w:p w14:paraId="74438C6A" w14:textId="38C5AE91" w:rsidR="00F76A3F" w:rsidRPr="00EE53C1" w:rsidRDefault="00F76A3F" w:rsidP="00F76A3F">
            <w:pPr>
              <w:spacing w:after="0"/>
              <w:rPr>
                <w:b w:val="0"/>
                <w:bCs/>
              </w:rPr>
            </w:pPr>
            <w:r w:rsidRPr="001C66BE">
              <w:rPr>
                <w:b w:val="0"/>
                <w:bCs/>
              </w:rPr>
              <w:t>Email Address:</w:t>
            </w:r>
          </w:p>
        </w:tc>
        <w:tc>
          <w:tcPr>
            <w:tcW w:w="3431" w:type="pct"/>
          </w:tcPr>
          <w:p w14:paraId="5E6EA1F0" w14:textId="77777777" w:rsidR="00F76A3F" w:rsidRPr="004F6E87" w:rsidRDefault="00F76A3F" w:rsidP="00F76A3F">
            <w:pPr>
              <w:cnfStyle w:val="000000000000" w:firstRow="0" w:lastRow="0" w:firstColumn="0" w:lastColumn="0" w:oddVBand="0" w:evenVBand="0" w:oddHBand="0" w:evenHBand="0" w:firstRowFirstColumn="0" w:firstRowLastColumn="0" w:lastRowFirstColumn="0" w:lastRowLastColumn="0"/>
            </w:pPr>
          </w:p>
        </w:tc>
      </w:tr>
      <w:tr w:rsidR="00F76A3F" w:rsidRPr="004F6E87" w14:paraId="68A24C41" w14:textId="77777777" w:rsidTr="00AF7BAB">
        <w:tc>
          <w:tcPr>
            <w:cnfStyle w:val="001000000000" w:firstRow="0" w:lastRow="0" w:firstColumn="1" w:lastColumn="0" w:oddVBand="0" w:evenVBand="0" w:oddHBand="0" w:evenHBand="0" w:firstRowFirstColumn="0" w:firstRowLastColumn="0" w:lastRowFirstColumn="0" w:lastRowLastColumn="0"/>
            <w:tcW w:w="1569" w:type="pct"/>
            <w:shd w:val="clear" w:color="auto" w:fill="E8E8E8" w:themeFill="background2"/>
          </w:tcPr>
          <w:p w14:paraId="084CC0FC" w14:textId="6D9C2F69" w:rsidR="00F76A3F" w:rsidRPr="00EE53C1" w:rsidRDefault="00F76A3F" w:rsidP="00F76A3F">
            <w:pPr>
              <w:spacing w:after="0"/>
              <w:rPr>
                <w:b w:val="0"/>
                <w:bCs/>
              </w:rPr>
            </w:pPr>
            <w:r w:rsidRPr="001C66BE">
              <w:rPr>
                <w:b w:val="0"/>
                <w:bCs/>
              </w:rPr>
              <w:t xml:space="preserve">Preferred </w:t>
            </w:r>
            <w:r>
              <w:rPr>
                <w:b w:val="0"/>
                <w:bCs/>
              </w:rPr>
              <w:t>m</w:t>
            </w:r>
            <w:r w:rsidRPr="001C66BE">
              <w:rPr>
                <w:b w:val="0"/>
                <w:bCs/>
              </w:rPr>
              <w:t xml:space="preserve">ethod of </w:t>
            </w:r>
            <w:r>
              <w:rPr>
                <w:b w:val="0"/>
                <w:bCs/>
              </w:rPr>
              <w:t>c</w:t>
            </w:r>
            <w:r w:rsidRPr="001C66BE">
              <w:rPr>
                <w:b w:val="0"/>
                <w:bCs/>
              </w:rPr>
              <w:t>ommunication (e.g., email, phone):</w:t>
            </w:r>
          </w:p>
        </w:tc>
        <w:tc>
          <w:tcPr>
            <w:tcW w:w="3431" w:type="pct"/>
          </w:tcPr>
          <w:p w14:paraId="03943AD9" w14:textId="77777777" w:rsidR="00F76A3F" w:rsidRPr="004F6E87" w:rsidRDefault="00F76A3F" w:rsidP="00F76A3F">
            <w:pPr>
              <w:cnfStyle w:val="000000000000" w:firstRow="0" w:lastRow="0" w:firstColumn="0" w:lastColumn="0" w:oddVBand="0" w:evenVBand="0" w:oddHBand="0" w:evenHBand="0" w:firstRowFirstColumn="0" w:firstRowLastColumn="0" w:lastRowFirstColumn="0" w:lastRowLastColumn="0"/>
            </w:pPr>
          </w:p>
        </w:tc>
      </w:tr>
      <w:tr w:rsidR="00F76A3F" w:rsidRPr="004F6E87" w14:paraId="69FC52FF" w14:textId="77777777" w:rsidTr="0035290F">
        <w:tc>
          <w:tcPr>
            <w:cnfStyle w:val="001000000000" w:firstRow="0" w:lastRow="0" w:firstColumn="1" w:lastColumn="0" w:oddVBand="0" w:evenVBand="0" w:oddHBand="0" w:evenHBand="0" w:firstRowFirstColumn="0" w:firstRowLastColumn="0" w:lastRowFirstColumn="0" w:lastRowLastColumn="0"/>
            <w:tcW w:w="1569" w:type="pct"/>
            <w:shd w:val="clear" w:color="auto" w:fill="E8E8E8" w:themeFill="background2"/>
            <w:vAlign w:val="center"/>
          </w:tcPr>
          <w:p w14:paraId="6D19B01F" w14:textId="77777777" w:rsidR="00F76A3F" w:rsidRPr="00EE53C1" w:rsidRDefault="00F76A3F" w:rsidP="00F76A3F">
            <w:pPr>
              <w:spacing w:after="0"/>
            </w:pPr>
            <w:r w:rsidRPr="00EE53C1">
              <w:t>If under 18:</w:t>
            </w:r>
          </w:p>
          <w:p w14:paraId="60A43A8D" w14:textId="0D868A14" w:rsidR="00F76A3F" w:rsidRPr="001C66BE" w:rsidRDefault="00F76A3F" w:rsidP="00F76A3F">
            <w:pPr>
              <w:rPr>
                <w:b w:val="0"/>
                <w:bCs/>
              </w:rPr>
            </w:pPr>
            <w:r w:rsidRPr="00EE53C1">
              <w:rPr>
                <w:b w:val="0"/>
                <w:bCs/>
              </w:rPr>
              <w:t>Parent/Guardian Name</w:t>
            </w:r>
          </w:p>
        </w:tc>
        <w:tc>
          <w:tcPr>
            <w:tcW w:w="3431" w:type="pct"/>
            <w:vAlign w:val="center"/>
          </w:tcPr>
          <w:p w14:paraId="17671E26" w14:textId="1C319F7A" w:rsidR="00F76A3F" w:rsidRPr="004F6E87" w:rsidRDefault="00F76A3F" w:rsidP="00F76A3F">
            <w:pPr>
              <w:cnfStyle w:val="000000000000" w:firstRow="0" w:lastRow="0" w:firstColumn="0" w:lastColumn="0" w:oddVBand="0" w:evenVBand="0" w:oddHBand="0" w:evenHBand="0" w:firstRowFirstColumn="0" w:firstRowLastColumn="0" w:lastRowFirstColumn="0" w:lastRowLastColumn="0"/>
            </w:pPr>
          </w:p>
        </w:tc>
      </w:tr>
      <w:tr w:rsidR="00F76A3F" w:rsidRPr="004F6E87" w14:paraId="42F738E4" w14:textId="77777777" w:rsidTr="0035290F">
        <w:tc>
          <w:tcPr>
            <w:cnfStyle w:val="001000000000" w:firstRow="0" w:lastRow="0" w:firstColumn="1" w:lastColumn="0" w:oddVBand="0" w:evenVBand="0" w:oddHBand="0" w:evenHBand="0" w:firstRowFirstColumn="0" w:firstRowLastColumn="0" w:lastRowFirstColumn="0" w:lastRowLastColumn="0"/>
            <w:tcW w:w="1569" w:type="pct"/>
            <w:shd w:val="clear" w:color="auto" w:fill="E8E8E8" w:themeFill="background2"/>
            <w:vAlign w:val="center"/>
          </w:tcPr>
          <w:p w14:paraId="2DD5C2CC" w14:textId="77777777" w:rsidR="00F76A3F" w:rsidRPr="00EE53C1" w:rsidRDefault="00F76A3F" w:rsidP="00F76A3F">
            <w:pPr>
              <w:spacing w:after="0"/>
            </w:pPr>
            <w:r w:rsidRPr="00EE53C1">
              <w:t>If under 18:</w:t>
            </w:r>
          </w:p>
          <w:p w14:paraId="1008ED83" w14:textId="7C9EEA24" w:rsidR="00F76A3F" w:rsidRPr="001C66BE" w:rsidRDefault="00F76A3F" w:rsidP="00F76A3F">
            <w:pPr>
              <w:rPr>
                <w:b w:val="0"/>
                <w:bCs/>
              </w:rPr>
            </w:pPr>
            <w:r w:rsidRPr="00EE53C1">
              <w:rPr>
                <w:b w:val="0"/>
                <w:bCs/>
              </w:rPr>
              <w:t>Parent/Guardian Mobile number</w:t>
            </w:r>
          </w:p>
        </w:tc>
        <w:tc>
          <w:tcPr>
            <w:tcW w:w="3431" w:type="pct"/>
            <w:vAlign w:val="center"/>
          </w:tcPr>
          <w:p w14:paraId="418C6B25" w14:textId="36BFD7E6" w:rsidR="00F76A3F" w:rsidRPr="004F6E87" w:rsidRDefault="00F76A3F" w:rsidP="00F76A3F">
            <w:pPr>
              <w:cnfStyle w:val="000000000000" w:firstRow="0" w:lastRow="0" w:firstColumn="0" w:lastColumn="0" w:oddVBand="0" w:evenVBand="0" w:oddHBand="0" w:evenHBand="0" w:firstRowFirstColumn="0" w:firstRowLastColumn="0" w:lastRowFirstColumn="0" w:lastRowLastColumn="0"/>
            </w:pPr>
          </w:p>
        </w:tc>
      </w:tr>
      <w:tr w:rsidR="00F76A3F" w:rsidRPr="004F6E87" w14:paraId="04623231" w14:textId="77777777" w:rsidTr="0035290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shd w:val="clear" w:color="auto" w:fill="E8E8E8" w:themeFill="background2"/>
          </w:tcPr>
          <w:p w14:paraId="6D0FA9B1" w14:textId="77777777" w:rsidR="00F76A3F" w:rsidRPr="00EE53C1" w:rsidRDefault="00F76A3F" w:rsidP="00F76A3F">
            <w:pPr>
              <w:spacing w:after="0"/>
            </w:pPr>
            <w:r w:rsidRPr="00EE53C1">
              <w:t>If under 18:</w:t>
            </w:r>
          </w:p>
          <w:p w14:paraId="214E637D" w14:textId="0CEDDC85" w:rsidR="00F76A3F" w:rsidRPr="001C66BE" w:rsidRDefault="00F76A3F" w:rsidP="00F76A3F">
            <w:pPr>
              <w:rPr>
                <w:b w:val="0"/>
                <w:bCs/>
              </w:rPr>
            </w:pPr>
            <w:r w:rsidRPr="00EE53C1">
              <w:rPr>
                <w:b w:val="0"/>
                <w:bCs/>
              </w:rPr>
              <w:t xml:space="preserve">Parent/Guardian </w:t>
            </w:r>
            <w:r>
              <w:rPr>
                <w:b w:val="0"/>
                <w:bCs/>
              </w:rPr>
              <w:t xml:space="preserve">Email </w:t>
            </w:r>
          </w:p>
        </w:tc>
        <w:tc>
          <w:tcPr>
            <w:tcW w:w="3431" w:type="pct"/>
          </w:tcPr>
          <w:p w14:paraId="574B7206" w14:textId="78CA5E74" w:rsidR="00F76A3F" w:rsidRPr="004F6E87" w:rsidRDefault="00F76A3F" w:rsidP="00F76A3F">
            <w:pPr>
              <w:cnfStyle w:val="010000000000" w:firstRow="0" w:lastRow="1" w:firstColumn="0" w:lastColumn="0" w:oddVBand="0" w:evenVBand="0" w:oddHBand="0" w:evenHBand="0" w:firstRowFirstColumn="0" w:firstRowLastColumn="0" w:lastRowFirstColumn="0" w:lastRowLastColumn="0"/>
            </w:pPr>
          </w:p>
        </w:tc>
      </w:tr>
    </w:tbl>
    <w:p w14:paraId="21700153" w14:textId="77777777" w:rsidR="00974C60" w:rsidRDefault="00974C60" w:rsidP="00974C60"/>
    <w:p w14:paraId="296F0DB5" w14:textId="7ED7AFAB" w:rsidR="00974C60" w:rsidRDefault="00974C60" w:rsidP="00974C60">
      <w:pPr>
        <w:pStyle w:val="Heading3"/>
      </w:pPr>
      <w:r>
        <w:t>Auspice organisation details</w:t>
      </w:r>
    </w:p>
    <w:tbl>
      <w:tblPr>
        <w:tblStyle w:val="Table-QldBlue"/>
        <w:tblW w:w="5000" w:type="pct"/>
        <w:tblLook w:val="01E0" w:firstRow="1" w:lastRow="1" w:firstColumn="1" w:lastColumn="1" w:noHBand="0" w:noVBand="0"/>
      </w:tblPr>
      <w:tblGrid>
        <w:gridCol w:w="3288"/>
        <w:gridCol w:w="7190"/>
      </w:tblGrid>
      <w:tr w:rsidR="00974C60" w:rsidRPr="004F6E87" w14:paraId="73B428BC" w14:textId="77777777" w:rsidTr="00BC16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shd w:val="clear" w:color="auto" w:fill="E8E8E8" w:themeFill="background2"/>
          </w:tcPr>
          <w:p w14:paraId="1D368B79" w14:textId="774017EF" w:rsidR="00974C60" w:rsidRPr="001C66BE" w:rsidRDefault="00974C60" w:rsidP="00D240A0">
            <w:pPr>
              <w:rPr>
                <w:b w:val="0"/>
                <w:bCs/>
              </w:rPr>
            </w:pPr>
            <w:r w:rsidRPr="00BC16EC">
              <w:rPr>
                <w:b w:val="0"/>
                <w:bCs/>
                <w:color w:val="auto"/>
              </w:rPr>
              <w:t xml:space="preserve">Organisation </w:t>
            </w:r>
            <w:r w:rsidR="00F76A3F">
              <w:rPr>
                <w:b w:val="0"/>
                <w:bCs/>
                <w:color w:val="auto"/>
              </w:rPr>
              <w:t>N</w:t>
            </w:r>
            <w:r w:rsidRPr="00BC16EC">
              <w:rPr>
                <w:b w:val="0"/>
                <w:bCs/>
                <w:color w:val="auto"/>
              </w:rPr>
              <w:t>ame:</w:t>
            </w:r>
          </w:p>
        </w:tc>
        <w:tc>
          <w:tcPr>
            <w:tcW w:w="3431" w:type="pct"/>
            <w:shd w:val="clear" w:color="auto" w:fill="FFFFFF" w:themeFill="background1"/>
          </w:tcPr>
          <w:p w14:paraId="50915D46" w14:textId="77777777" w:rsidR="00974C60" w:rsidRPr="004F6E87" w:rsidRDefault="00974C60" w:rsidP="00D240A0">
            <w:pPr>
              <w:cnfStyle w:val="100000000000" w:firstRow="1" w:lastRow="0" w:firstColumn="0" w:lastColumn="0" w:oddVBand="0" w:evenVBand="0" w:oddHBand="0" w:evenHBand="0" w:firstRowFirstColumn="0" w:firstRowLastColumn="0" w:lastRowFirstColumn="0" w:lastRowLastColumn="0"/>
            </w:pPr>
          </w:p>
        </w:tc>
      </w:tr>
      <w:tr w:rsidR="00974C60" w:rsidRPr="004F6E87" w14:paraId="1B790BBC" w14:textId="77777777" w:rsidTr="00D240A0">
        <w:tc>
          <w:tcPr>
            <w:cnfStyle w:val="001000000000" w:firstRow="0" w:lastRow="0" w:firstColumn="1" w:lastColumn="0" w:oddVBand="0" w:evenVBand="0" w:oddHBand="0" w:evenHBand="0" w:firstRowFirstColumn="0" w:firstRowLastColumn="0" w:lastRowFirstColumn="0" w:lastRowLastColumn="0"/>
            <w:tcW w:w="1569" w:type="pct"/>
          </w:tcPr>
          <w:p w14:paraId="618B9A1F" w14:textId="77777777" w:rsidR="00974C60" w:rsidRPr="001C66BE" w:rsidRDefault="00974C60" w:rsidP="00D240A0">
            <w:pPr>
              <w:rPr>
                <w:b w:val="0"/>
                <w:bCs/>
              </w:rPr>
            </w:pPr>
            <w:r w:rsidRPr="001C66BE">
              <w:rPr>
                <w:b w:val="0"/>
                <w:bCs/>
              </w:rPr>
              <w:t>Registered Address of the Organisation:</w:t>
            </w:r>
          </w:p>
        </w:tc>
        <w:tc>
          <w:tcPr>
            <w:tcW w:w="3431" w:type="pct"/>
          </w:tcPr>
          <w:p w14:paraId="43A491C5" w14:textId="77777777" w:rsidR="00974C60" w:rsidRPr="004F6E87" w:rsidRDefault="00974C60" w:rsidP="00D240A0">
            <w:pPr>
              <w:cnfStyle w:val="000000000000" w:firstRow="0" w:lastRow="0" w:firstColumn="0" w:lastColumn="0" w:oddVBand="0" w:evenVBand="0" w:oddHBand="0" w:evenHBand="0" w:firstRowFirstColumn="0" w:firstRowLastColumn="0" w:lastRowFirstColumn="0" w:lastRowLastColumn="0"/>
            </w:pPr>
          </w:p>
        </w:tc>
      </w:tr>
      <w:tr w:rsidR="00974C60" w:rsidRPr="004F6E87" w14:paraId="6D44E7CE" w14:textId="77777777" w:rsidTr="00D240A0">
        <w:tc>
          <w:tcPr>
            <w:cnfStyle w:val="001000000000" w:firstRow="0" w:lastRow="0" w:firstColumn="1" w:lastColumn="0" w:oddVBand="0" w:evenVBand="0" w:oddHBand="0" w:evenHBand="0" w:firstRowFirstColumn="0" w:firstRowLastColumn="0" w:lastRowFirstColumn="0" w:lastRowLastColumn="0"/>
            <w:tcW w:w="1569" w:type="pct"/>
          </w:tcPr>
          <w:p w14:paraId="0DC3E49F" w14:textId="77777777" w:rsidR="00974C60" w:rsidRPr="001C66BE" w:rsidRDefault="00974C60" w:rsidP="00D240A0">
            <w:pPr>
              <w:rPr>
                <w:b w:val="0"/>
                <w:bCs/>
              </w:rPr>
            </w:pPr>
            <w:r w:rsidRPr="001C66BE">
              <w:rPr>
                <w:b w:val="0"/>
                <w:bCs/>
              </w:rPr>
              <w:t>Postal Address:</w:t>
            </w:r>
          </w:p>
        </w:tc>
        <w:tc>
          <w:tcPr>
            <w:tcW w:w="3431" w:type="pct"/>
          </w:tcPr>
          <w:p w14:paraId="2F265984" w14:textId="77777777" w:rsidR="00974C60" w:rsidRPr="004F6E87" w:rsidRDefault="00974C60" w:rsidP="00D240A0">
            <w:pPr>
              <w:cnfStyle w:val="000000000000" w:firstRow="0" w:lastRow="0" w:firstColumn="0" w:lastColumn="0" w:oddVBand="0" w:evenVBand="0" w:oddHBand="0" w:evenHBand="0" w:firstRowFirstColumn="0" w:firstRowLastColumn="0" w:lastRowFirstColumn="0" w:lastRowLastColumn="0"/>
            </w:pPr>
          </w:p>
        </w:tc>
      </w:tr>
      <w:tr w:rsidR="00974C60" w:rsidRPr="004F6E87" w14:paraId="330CBCC1" w14:textId="77777777" w:rsidTr="00D240A0">
        <w:tc>
          <w:tcPr>
            <w:cnfStyle w:val="001000000000" w:firstRow="0" w:lastRow="0" w:firstColumn="1" w:lastColumn="0" w:oddVBand="0" w:evenVBand="0" w:oddHBand="0" w:evenHBand="0" w:firstRowFirstColumn="0" w:firstRowLastColumn="0" w:lastRowFirstColumn="0" w:lastRowLastColumn="0"/>
            <w:tcW w:w="1569" w:type="pct"/>
          </w:tcPr>
          <w:p w14:paraId="077DB549" w14:textId="77777777" w:rsidR="00974C60" w:rsidRPr="001C66BE" w:rsidRDefault="00974C60" w:rsidP="00D240A0">
            <w:pPr>
              <w:rPr>
                <w:b w:val="0"/>
                <w:bCs/>
              </w:rPr>
            </w:pPr>
            <w:r w:rsidRPr="001C66BE">
              <w:rPr>
                <w:b w:val="0"/>
                <w:bCs/>
              </w:rPr>
              <w:t>Contact Person:</w:t>
            </w:r>
          </w:p>
        </w:tc>
        <w:tc>
          <w:tcPr>
            <w:tcW w:w="3431" w:type="pct"/>
          </w:tcPr>
          <w:p w14:paraId="7CA07746" w14:textId="77777777" w:rsidR="00974C60" w:rsidRPr="004F6E87" w:rsidRDefault="00974C60" w:rsidP="00D240A0">
            <w:pPr>
              <w:cnfStyle w:val="000000000000" w:firstRow="0" w:lastRow="0" w:firstColumn="0" w:lastColumn="0" w:oddVBand="0" w:evenVBand="0" w:oddHBand="0" w:evenHBand="0" w:firstRowFirstColumn="0" w:firstRowLastColumn="0" w:lastRowFirstColumn="0" w:lastRowLastColumn="0"/>
            </w:pPr>
          </w:p>
        </w:tc>
      </w:tr>
      <w:tr w:rsidR="00974C60" w:rsidRPr="004F6E87" w14:paraId="3312C972" w14:textId="77777777" w:rsidTr="00974C60">
        <w:tc>
          <w:tcPr>
            <w:cnfStyle w:val="001000000000" w:firstRow="0" w:lastRow="0" w:firstColumn="1" w:lastColumn="0" w:oddVBand="0" w:evenVBand="0" w:oddHBand="0" w:evenHBand="0" w:firstRowFirstColumn="0" w:firstRowLastColumn="0" w:lastRowFirstColumn="0" w:lastRowLastColumn="0"/>
            <w:tcW w:w="1569" w:type="pct"/>
          </w:tcPr>
          <w:p w14:paraId="0AB20990" w14:textId="77777777" w:rsidR="00974C60" w:rsidRPr="001C66BE" w:rsidRDefault="00974C60" w:rsidP="00D240A0">
            <w:pPr>
              <w:rPr>
                <w:b w:val="0"/>
                <w:bCs/>
              </w:rPr>
            </w:pPr>
            <w:r w:rsidRPr="001C66BE">
              <w:rPr>
                <w:b w:val="0"/>
                <w:bCs/>
              </w:rPr>
              <w:t>Telephone Number:</w:t>
            </w:r>
          </w:p>
        </w:tc>
        <w:tc>
          <w:tcPr>
            <w:tcW w:w="3431" w:type="pct"/>
          </w:tcPr>
          <w:p w14:paraId="74671EBA" w14:textId="77777777" w:rsidR="00974C60" w:rsidRPr="004F6E87" w:rsidRDefault="00974C60" w:rsidP="00D240A0">
            <w:pPr>
              <w:cnfStyle w:val="000000000000" w:firstRow="0" w:lastRow="0" w:firstColumn="0" w:lastColumn="0" w:oddVBand="0" w:evenVBand="0" w:oddHBand="0" w:evenHBand="0" w:firstRowFirstColumn="0" w:firstRowLastColumn="0" w:lastRowFirstColumn="0" w:lastRowLastColumn="0"/>
            </w:pPr>
          </w:p>
        </w:tc>
      </w:tr>
      <w:tr w:rsidR="00974C60" w:rsidRPr="004F6E87" w14:paraId="0F82B479" w14:textId="77777777" w:rsidTr="00974C60">
        <w:tc>
          <w:tcPr>
            <w:cnfStyle w:val="001000000000" w:firstRow="0" w:lastRow="0" w:firstColumn="1" w:lastColumn="0" w:oddVBand="0" w:evenVBand="0" w:oddHBand="0" w:evenHBand="0" w:firstRowFirstColumn="0" w:firstRowLastColumn="0" w:lastRowFirstColumn="0" w:lastRowLastColumn="0"/>
            <w:tcW w:w="1569" w:type="pct"/>
          </w:tcPr>
          <w:p w14:paraId="3E485162" w14:textId="1DB32681" w:rsidR="00974C60" w:rsidRPr="00BC16EC" w:rsidRDefault="00974C60" w:rsidP="00D240A0">
            <w:pPr>
              <w:rPr>
                <w:b w:val="0"/>
              </w:rPr>
            </w:pPr>
            <w:r w:rsidRPr="00BC16EC">
              <w:rPr>
                <w:b w:val="0"/>
              </w:rPr>
              <w:t>Mobile:</w:t>
            </w:r>
          </w:p>
        </w:tc>
        <w:tc>
          <w:tcPr>
            <w:tcW w:w="3431" w:type="pct"/>
          </w:tcPr>
          <w:p w14:paraId="5E4B72DF" w14:textId="77777777" w:rsidR="00974C60" w:rsidRPr="004F6E87" w:rsidRDefault="00974C60" w:rsidP="00D240A0">
            <w:pPr>
              <w:cnfStyle w:val="000000000000" w:firstRow="0" w:lastRow="0" w:firstColumn="0" w:lastColumn="0" w:oddVBand="0" w:evenVBand="0" w:oddHBand="0" w:evenHBand="0" w:firstRowFirstColumn="0" w:firstRowLastColumn="0" w:lastRowFirstColumn="0" w:lastRowLastColumn="0"/>
            </w:pPr>
          </w:p>
        </w:tc>
      </w:tr>
      <w:tr w:rsidR="00974C60" w:rsidRPr="004F6E87" w14:paraId="6BDB228D" w14:textId="77777777" w:rsidTr="00D240A0">
        <w:tc>
          <w:tcPr>
            <w:cnfStyle w:val="001000000000" w:firstRow="0" w:lastRow="0" w:firstColumn="1" w:lastColumn="0" w:oddVBand="0" w:evenVBand="0" w:oddHBand="0" w:evenHBand="0" w:firstRowFirstColumn="0" w:firstRowLastColumn="0" w:lastRowFirstColumn="0" w:lastRowLastColumn="0"/>
            <w:tcW w:w="1569" w:type="pct"/>
          </w:tcPr>
          <w:p w14:paraId="72C6E843" w14:textId="77777777" w:rsidR="00974C60" w:rsidRPr="001C66BE" w:rsidRDefault="00974C60" w:rsidP="00D240A0">
            <w:pPr>
              <w:rPr>
                <w:b w:val="0"/>
                <w:bCs/>
              </w:rPr>
            </w:pPr>
            <w:r w:rsidRPr="001C66BE">
              <w:rPr>
                <w:b w:val="0"/>
                <w:bCs/>
              </w:rPr>
              <w:t>Email Address:</w:t>
            </w:r>
          </w:p>
        </w:tc>
        <w:tc>
          <w:tcPr>
            <w:tcW w:w="3431" w:type="pct"/>
          </w:tcPr>
          <w:p w14:paraId="53C947FA" w14:textId="77777777" w:rsidR="00974C60" w:rsidRPr="004F6E87" w:rsidRDefault="00974C60" w:rsidP="00D240A0">
            <w:pPr>
              <w:cnfStyle w:val="000000000000" w:firstRow="0" w:lastRow="0" w:firstColumn="0" w:lastColumn="0" w:oddVBand="0" w:evenVBand="0" w:oddHBand="0" w:evenHBand="0" w:firstRowFirstColumn="0" w:firstRowLastColumn="0" w:lastRowFirstColumn="0" w:lastRowLastColumn="0"/>
            </w:pPr>
          </w:p>
        </w:tc>
      </w:tr>
      <w:tr w:rsidR="00EA0821" w:rsidRPr="004F6E87" w14:paraId="4E55C7EF" w14:textId="77777777" w:rsidTr="00D240A0">
        <w:tc>
          <w:tcPr>
            <w:cnfStyle w:val="001000000000" w:firstRow="0" w:lastRow="0" w:firstColumn="1" w:lastColumn="0" w:oddVBand="0" w:evenVBand="0" w:oddHBand="0" w:evenHBand="0" w:firstRowFirstColumn="0" w:firstRowLastColumn="0" w:lastRowFirstColumn="0" w:lastRowLastColumn="0"/>
            <w:tcW w:w="1569" w:type="pct"/>
          </w:tcPr>
          <w:p w14:paraId="6DEF179A" w14:textId="2036F41F" w:rsidR="00EA0821" w:rsidRPr="001C66BE" w:rsidRDefault="00EA0821" w:rsidP="00F76A3F">
            <w:pPr>
              <w:rPr>
                <w:bCs/>
              </w:rPr>
            </w:pPr>
            <w:r w:rsidRPr="001C66BE">
              <w:rPr>
                <w:b w:val="0"/>
                <w:bCs/>
              </w:rPr>
              <w:t>Public Liability Insurance:</w:t>
            </w:r>
          </w:p>
        </w:tc>
        <w:tc>
          <w:tcPr>
            <w:tcW w:w="3431" w:type="pct"/>
          </w:tcPr>
          <w:p w14:paraId="08696509" w14:textId="5D26B1A8" w:rsidR="00EA0821" w:rsidRPr="004F6E87" w:rsidRDefault="00000000" w:rsidP="00D240A0">
            <w:pPr>
              <w:cnfStyle w:val="000000000000" w:firstRow="0" w:lastRow="0" w:firstColumn="0" w:lastColumn="0" w:oddVBand="0" w:evenVBand="0" w:oddHBand="0" w:evenHBand="0" w:firstRowFirstColumn="0" w:firstRowLastColumn="0" w:lastRowFirstColumn="0" w:lastRowLastColumn="0"/>
            </w:pPr>
            <w:sdt>
              <w:sdtPr>
                <w:rPr>
                  <w:bCs/>
                </w:rPr>
                <w:id w:val="-1629921758"/>
                <w14:checkbox>
                  <w14:checked w14:val="0"/>
                  <w14:checkedState w14:val="2612" w14:font="MS Gothic"/>
                  <w14:uncheckedState w14:val="2610" w14:font="MS Gothic"/>
                </w14:checkbox>
              </w:sdtPr>
              <w:sdtContent>
                <w:r w:rsidR="00EA0821" w:rsidRPr="001C66BE">
                  <w:rPr>
                    <w:rFonts w:ascii="Segoe UI Symbol" w:hAnsi="Segoe UI Symbol" w:cs="Segoe UI Symbol"/>
                    <w:bCs/>
                  </w:rPr>
                  <w:t>☐</w:t>
                </w:r>
              </w:sdtContent>
            </w:sdt>
            <w:r w:rsidR="00EA0821" w:rsidRPr="001C66BE">
              <w:rPr>
                <w:bCs/>
              </w:rPr>
              <w:t xml:space="preserve"> $10 Million</w:t>
            </w:r>
          </w:p>
        </w:tc>
      </w:tr>
      <w:tr w:rsidR="00EA0821" w:rsidRPr="004F6E87" w14:paraId="2F5F818C" w14:textId="77777777" w:rsidTr="00D240A0">
        <w:tc>
          <w:tcPr>
            <w:cnfStyle w:val="001000000000" w:firstRow="0" w:lastRow="0" w:firstColumn="1" w:lastColumn="0" w:oddVBand="0" w:evenVBand="0" w:oddHBand="0" w:evenHBand="0" w:firstRowFirstColumn="0" w:firstRowLastColumn="0" w:lastRowFirstColumn="0" w:lastRowLastColumn="0"/>
            <w:tcW w:w="1569" w:type="pct"/>
          </w:tcPr>
          <w:p w14:paraId="2A261AD3" w14:textId="0C4A5D80" w:rsidR="00EA0821" w:rsidRPr="00BC16EC" w:rsidRDefault="00EA0821" w:rsidP="00EA0821">
            <w:pPr>
              <w:rPr>
                <w:b w:val="0"/>
                <w:bCs/>
              </w:rPr>
            </w:pPr>
            <w:r w:rsidRPr="00BC16EC">
              <w:rPr>
                <w:b w:val="0"/>
                <w:bCs/>
              </w:rPr>
              <w:lastRenderedPageBreak/>
              <w:t>Insurance Company:</w:t>
            </w:r>
          </w:p>
        </w:tc>
        <w:tc>
          <w:tcPr>
            <w:tcW w:w="3431" w:type="pct"/>
          </w:tcPr>
          <w:p w14:paraId="12DFD0F2" w14:textId="77777777" w:rsidR="00EA0821" w:rsidRDefault="00EA0821" w:rsidP="00D240A0">
            <w:pPr>
              <w:cnfStyle w:val="000000000000" w:firstRow="0" w:lastRow="0" w:firstColumn="0" w:lastColumn="0" w:oddVBand="0" w:evenVBand="0" w:oddHBand="0" w:evenHBand="0" w:firstRowFirstColumn="0" w:firstRowLastColumn="0" w:lastRowFirstColumn="0" w:lastRowLastColumn="0"/>
              <w:rPr>
                <w:bCs/>
              </w:rPr>
            </w:pPr>
          </w:p>
        </w:tc>
      </w:tr>
      <w:tr w:rsidR="00EA0821" w:rsidRPr="004F6E87" w14:paraId="2C192F03" w14:textId="77777777" w:rsidTr="00D240A0">
        <w:tc>
          <w:tcPr>
            <w:cnfStyle w:val="001000000000" w:firstRow="0" w:lastRow="0" w:firstColumn="1" w:lastColumn="0" w:oddVBand="0" w:evenVBand="0" w:oddHBand="0" w:evenHBand="0" w:firstRowFirstColumn="0" w:firstRowLastColumn="0" w:lastRowFirstColumn="0" w:lastRowLastColumn="0"/>
            <w:tcW w:w="1569" w:type="pct"/>
          </w:tcPr>
          <w:p w14:paraId="11F79F50" w14:textId="3AC685F8" w:rsidR="00EA0821" w:rsidRPr="00BC16EC" w:rsidRDefault="00EA0821" w:rsidP="00EA0821">
            <w:pPr>
              <w:rPr>
                <w:b w:val="0"/>
                <w:bCs/>
              </w:rPr>
            </w:pPr>
            <w:r w:rsidRPr="00BC16EC">
              <w:rPr>
                <w:b w:val="0"/>
                <w:bCs/>
              </w:rPr>
              <w:t>Policy Number:</w:t>
            </w:r>
          </w:p>
        </w:tc>
        <w:tc>
          <w:tcPr>
            <w:tcW w:w="3431" w:type="pct"/>
          </w:tcPr>
          <w:p w14:paraId="63A78153" w14:textId="77777777" w:rsidR="00EA0821" w:rsidRDefault="00EA0821" w:rsidP="00D240A0">
            <w:pPr>
              <w:cnfStyle w:val="000000000000" w:firstRow="0" w:lastRow="0" w:firstColumn="0" w:lastColumn="0" w:oddVBand="0" w:evenVBand="0" w:oddHBand="0" w:evenHBand="0" w:firstRowFirstColumn="0" w:firstRowLastColumn="0" w:lastRowFirstColumn="0" w:lastRowLastColumn="0"/>
              <w:rPr>
                <w:bCs/>
              </w:rPr>
            </w:pPr>
          </w:p>
        </w:tc>
      </w:tr>
      <w:tr w:rsidR="00EA0821" w:rsidRPr="004F6E87" w14:paraId="7EF0308B" w14:textId="77777777" w:rsidTr="00D240A0">
        <w:tc>
          <w:tcPr>
            <w:cnfStyle w:val="001000000000" w:firstRow="0" w:lastRow="0" w:firstColumn="1" w:lastColumn="0" w:oddVBand="0" w:evenVBand="0" w:oddHBand="0" w:evenHBand="0" w:firstRowFirstColumn="0" w:firstRowLastColumn="0" w:lastRowFirstColumn="0" w:lastRowLastColumn="0"/>
            <w:tcW w:w="1569" w:type="pct"/>
          </w:tcPr>
          <w:p w14:paraId="0DCDAC77" w14:textId="73396527" w:rsidR="00EA0821" w:rsidRPr="00BC16EC" w:rsidRDefault="00EA0821" w:rsidP="00EA0821">
            <w:pPr>
              <w:rPr>
                <w:b w:val="0"/>
                <w:bCs/>
              </w:rPr>
            </w:pPr>
            <w:r w:rsidRPr="00BC16EC">
              <w:rPr>
                <w:b w:val="0"/>
                <w:bCs/>
              </w:rPr>
              <w:t>Expiry Date:</w:t>
            </w:r>
          </w:p>
        </w:tc>
        <w:tc>
          <w:tcPr>
            <w:tcW w:w="3431" w:type="pct"/>
          </w:tcPr>
          <w:p w14:paraId="265DFE44" w14:textId="77777777" w:rsidR="00EA0821" w:rsidRDefault="00EA0821" w:rsidP="00D240A0">
            <w:pPr>
              <w:cnfStyle w:val="000000000000" w:firstRow="0" w:lastRow="0" w:firstColumn="0" w:lastColumn="0" w:oddVBand="0" w:evenVBand="0" w:oddHBand="0" w:evenHBand="0" w:firstRowFirstColumn="0" w:firstRowLastColumn="0" w:lastRowFirstColumn="0" w:lastRowLastColumn="0"/>
              <w:rPr>
                <w:bCs/>
              </w:rPr>
            </w:pPr>
          </w:p>
        </w:tc>
      </w:tr>
      <w:tr w:rsidR="00EA0821" w:rsidRPr="004F6E87" w14:paraId="601A9627" w14:textId="77777777" w:rsidTr="00D240A0">
        <w:tc>
          <w:tcPr>
            <w:cnfStyle w:val="001000000000" w:firstRow="0" w:lastRow="0" w:firstColumn="1" w:lastColumn="0" w:oddVBand="0" w:evenVBand="0" w:oddHBand="0" w:evenHBand="0" w:firstRowFirstColumn="0" w:firstRowLastColumn="0" w:lastRowFirstColumn="0" w:lastRowLastColumn="0"/>
            <w:tcW w:w="1569" w:type="pct"/>
          </w:tcPr>
          <w:p w14:paraId="66CE43B4" w14:textId="7C14DC53" w:rsidR="00EA0821" w:rsidRPr="00EA0821" w:rsidRDefault="00EA0821" w:rsidP="00EA0821">
            <w:pPr>
              <w:rPr>
                <w:b w:val="0"/>
                <w:bCs/>
              </w:rPr>
            </w:pPr>
            <w:r w:rsidRPr="001C66BE">
              <w:rPr>
                <w:b w:val="0"/>
                <w:bCs/>
              </w:rPr>
              <w:t>Australian Business Number (ABN):</w:t>
            </w:r>
          </w:p>
        </w:tc>
        <w:tc>
          <w:tcPr>
            <w:tcW w:w="3431" w:type="pct"/>
          </w:tcPr>
          <w:p w14:paraId="1208365F" w14:textId="77777777" w:rsidR="00EA0821" w:rsidRDefault="00EA0821" w:rsidP="00D240A0">
            <w:pPr>
              <w:cnfStyle w:val="000000000000" w:firstRow="0" w:lastRow="0" w:firstColumn="0" w:lastColumn="0" w:oddVBand="0" w:evenVBand="0" w:oddHBand="0" w:evenHBand="0" w:firstRowFirstColumn="0" w:firstRowLastColumn="0" w:lastRowFirstColumn="0" w:lastRowLastColumn="0"/>
              <w:rPr>
                <w:bCs/>
              </w:rPr>
            </w:pPr>
          </w:p>
        </w:tc>
      </w:tr>
      <w:tr w:rsidR="001F7441" w:rsidRPr="004F6E87" w14:paraId="715CB689" w14:textId="77777777" w:rsidTr="00D240A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1327B30" w14:textId="28D3DC28" w:rsidR="001F7441" w:rsidRPr="001C66BE" w:rsidRDefault="001F7441" w:rsidP="00EA0821">
            <w:pPr>
              <w:rPr>
                <w:bCs/>
              </w:rPr>
            </w:pPr>
            <w:r w:rsidRPr="001C66BE">
              <w:rPr>
                <w:b w:val="0"/>
                <w:bCs/>
              </w:rPr>
              <w:t>GST Registered</w:t>
            </w:r>
            <w:r>
              <w:rPr>
                <w:b w:val="0"/>
                <w:bCs/>
              </w:rPr>
              <w:t>:</w:t>
            </w:r>
          </w:p>
        </w:tc>
        <w:tc>
          <w:tcPr>
            <w:tcW w:w="3431" w:type="pct"/>
          </w:tcPr>
          <w:p w14:paraId="58AC9F00" w14:textId="066493D6" w:rsidR="001F7441" w:rsidRDefault="00000000" w:rsidP="00D240A0">
            <w:pPr>
              <w:cnfStyle w:val="010000000000" w:firstRow="0" w:lastRow="1" w:firstColumn="0" w:lastColumn="0" w:oddVBand="0" w:evenVBand="0" w:oddHBand="0" w:evenHBand="0" w:firstRowFirstColumn="0" w:firstRowLastColumn="0" w:lastRowFirstColumn="0" w:lastRowLastColumn="0"/>
              <w:rPr>
                <w:bCs/>
              </w:rPr>
            </w:pPr>
            <w:sdt>
              <w:sdtPr>
                <w:id w:val="-1759908637"/>
                <w14:checkbox>
                  <w14:checked w14:val="0"/>
                  <w14:checkedState w14:val="2612" w14:font="MS Gothic"/>
                  <w14:uncheckedState w14:val="2610" w14:font="MS Gothic"/>
                </w14:checkbox>
              </w:sdtPr>
              <w:sdtContent>
                <w:r w:rsidR="001F7441" w:rsidRPr="007D0CC8">
                  <w:rPr>
                    <w:rFonts w:ascii="Segoe UI Symbol" w:hAnsi="Segoe UI Symbol" w:cs="Segoe UI Symbol"/>
                  </w:rPr>
                  <w:t>☐</w:t>
                </w:r>
              </w:sdtContent>
            </w:sdt>
            <w:r w:rsidR="001F7441" w:rsidRPr="004F6E87">
              <w:t xml:space="preserve"> Yes</w:t>
            </w:r>
            <w:r w:rsidR="001F7441">
              <w:t xml:space="preserve">       </w:t>
            </w:r>
            <w:sdt>
              <w:sdtPr>
                <w:id w:val="859709409"/>
                <w14:checkbox>
                  <w14:checked w14:val="0"/>
                  <w14:checkedState w14:val="2612" w14:font="MS Gothic"/>
                  <w14:uncheckedState w14:val="2610" w14:font="MS Gothic"/>
                </w14:checkbox>
              </w:sdtPr>
              <w:sdtContent>
                <w:r w:rsidR="001F7441" w:rsidRPr="007D0CC8">
                  <w:rPr>
                    <w:rFonts w:ascii="Segoe UI Symbol" w:hAnsi="Segoe UI Symbol" w:cs="Segoe UI Symbol"/>
                  </w:rPr>
                  <w:t>☐</w:t>
                </w:r>
              </w:sdtContent>
            </w:sdt>
            <w:r w:rsidR="001F7441" w:rsidRPr="004F6E87">
              <w:t xml:space="preserve"> No</w:t>
            </w:r>
          </w:p>
        </w:tc>
      </w:tr>
    </w:tbl>
    <w:p w14:paraId="5910EB5D" w14:textId="77777777" w:rsidR="00974C60" w:rsidRPr="00974C60" w:rsidRDefault="00974C60" w:rsidP="00974C60"/>
    <w:p w14:paraId="3CBB8334" w14:textId="3CBC5CB5" w:rsidR="00311F07" w:rsidRDefault="00443C22" w:rsidP="00006E24">
      <w:pPr>
        <w:pStyle w:val="Heading2"/>
      </w:pPr>
      <w:r>
        <w:t xml:space="preserve">Key </w:t>
      </w:r>
      <w:r w:rsidR="00F76A3F">
        <w:t>e</w:t>
      </w:r>
      <w:r w:rsidR="00006E24" w:rsidRPr="00006E24">
        <w:t>vent </w:t>
      </w:r>
      <w:r w:rsidR="00F76A3F">
        <w:t>i</w:t>
      </w:r>
      <w:r>
        <w:t>nformation</w:t>
      </w:r>
      <w:r w:rsidR="00006E24" w:rsidRPr="00006E24">
        <w:t> </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2351"/>
        <w:gridCol w:w="8127"/>
      </w:tblGrid>
      <w:tr w:rsidR="001C66BE" w:rsidRPr="004F6E87" w14:paraId="0913ED83" w14:textId="77777777" w:rsidTr="001C66BE">
        <w:tc>
          <w:tcPr>
            <w:tcW w:w="5000" w:type="pct"/>
            <w:gridSpan w:val="2"/>
            <w:shd w:val="clear" w:color="auto" w:fill="00376E" w:themeFill="text2"/>
            <w:vAlign w:val="center"/>
          </w:tcPr>
          <w:p w14:paraId="341447D1" w14:textId="38D41107" w:rsidR="001C66BE" w:rsidRPr="004F6E87" w:rsidRDefault="001C66BE" w:rsidP="00E01E7C">
            <w:pPr>
              <w:rPr>
                <w:b/>
              </w:rPr>
            </w:pPr>
            <w:r w:rsidRPr="004F6E87">
              <w:rPr>
                <w:b/>
              </w:rPr>
              <w:t xml:space="preserve">Event </w:t>
            </w:r>
            <w:r w:rsidR="00BE70CB">
              <w:rPr>
                <w:b/>
              </w:rPr>
              <w:t>d</w:t>
            </w:r>
            <w:r w:rsidRPr="004F6E87">
              <w:rPr>
                <w:b/>
              </w:rPr>
              <w:t>etails</w:t>
            </w:r>
          </w:p>
        </w:tc>
      </w:tr>
      <w:tr w:rsidR="001C66BE" w:rsidRPr="004F6E87" w14:paraId="1A247FFE" w14:textId="77777777" w:rsidTr="00E01E7C">
        <w:tc>
          <w:tcPr>
            <w:tcW w:w="1122" w:type="pct"/>
          </w:tcPr>
          <w:p w14:paraId="5C8B77D8" w14:textId="77777777" w:rsidR="001C66BE" w:rsidRPr="004F6E87" w:rsidRDefault="001C66BE" w:rsidP="00E01E7C">
            <w:r w:rsidRPr="004F6E87">
              <w:t>Event Name:</w:t>
            </w:r>
          </w:p>
        </w:tc>
        <w:tc>
          <w:tcPr>
            <w:tcW w:w="3878" w:type="pct"/>
          </w:tcPr>
          <w:p w14:paraId="6D8172F8" w14:textId="77777777" w:rsidR="001C66BE" w:rsidRPr="004F6E87" w:rsidRDefault="001C66BE" w:rsidP="00E01E7C"/>
        </w:tc>
      </w:tr>
      <w:tr w:rsidR="001C66BE" w:rsidRPr="004F6E87" w14:paraId="399A9A23" w14:textId="77777777" w:rsidTr="00E01E7C">
        <w:tc>
          <w:tcPr>
            <w:tcW w:w="1122" w:type="pct"/>
          </w:tcPr>
          <w:p w14:paraId="054EFC55" w14:textId="77777777" w:rsidR="001C66BE" w:rsidRPr="004F6E87" w:rsidRDefault="001C66BE" w:rsidP="00E01E7C">
            <w:r w:rsidRPr="004F6E87">
              <w:t>Event Planning Start Date:</w:t>
            </w:r>
          </w:p>
        </w:tc>
        <w:tc>
          <w:tcPr>
            <w:tcW w:w="3878" w:type="pct"/>
          </w:tcPr>
          <w:p w14:paraId="4233002D" w14:textId="77777777" w:rsidR="001C66BE" w:rsidRPr="004F6E87" w:rsidRDefault="001C66BE" w:rsidP="00E01E7C"/>
        </w:tc>
      </w:tr>
      <w:tr w:rsidR="001C66BE" w:rsidRPr="004F6E87" w14:paraId="4267D9E2" w14:textId="77777777" w:rsidTr="00E01E7C">
        <w:tc>
          <w:tcPr>
            <w:tcW w:w="1122" w:type="pct"/>
          </w:tcPr>
          <w:p w14:paraId="7B17F7BE" w14:textId="77777777" w:rsidR="001C66BE" w:rsidRPr="004F6E87" w:rsidRDefault="001C66BE" w:rsidP="00E01E7C">
            <w:r w:rsidRPr="004F6E87">
              <w:t>Event Planning End Date:</w:t>
            </w:r>
          </w:p>
        </w:tc>
        <w:tc>
          <w:tcPr>
            <w:tcW w:w="3878" w:type="pct"/>
          </w:tcPr>
          <w:p w14:paraId="61883BB8" w14:textId="77777777" w:rsidR="001C66BE" w:rsidRPr="004F6E87" w:rsidRDefault="001C66BE" w:rsidP="00E01E7C"/>
        </w:tc>
      </w:tr>
      <w:tr w:rsidR="001C66BE" w:rsidRPr="004F6E87" w14:paraId="3BEAB927" w14:textId="77777777" w:rsidTr="00E01E7C">
        <w:tc>
          <w:tcPr>
            <w:tcW w:w="1122" w:type="pct"/>
          </w:tcPr>
          <w:p w14:paraId="251E9D5A" w14:textId="77777777" w:rsidR="001C66BE" w:rsidRPr="004F6E87" w:rsidRDefault="001C66BE" w:rsidP="00E01E7C">
            <w:r w:rsidRPr="004F6E87">
              <w:t>Event Delivery Date:</w:t>
            </w:r>
          </w:p>
        </w:tc>
        <w:tc>
          <w:tcPr>
            <w:tcW w:w="3878" w:type="pct"/>
          </w:tcPr>
          <w:p w14:paraId="22874EE7" w14:textId="77777777" w:rsidR="001C66BE" w:rsidRPr="004F6E87" w:rsidRDefault="001C66BE" w:rsidP="00E01E7C"/>
        </w:tc>
      </w:tr>
      <w:tr w:rsidR="001C66BE" w:rsidRPr="004F6E87" w14:paraId="1AD90A56" w14:textId="77777777" w:rsidTr="00E01E7C">
        <w:trPr>
          <w:trHeight w:val="1767"/>
        </w:trPr>
        <w:tc>
          <w:tcPr>
            <w:tcW w:w="1122" w:type="pct"/>
          </w:tcPr>
          <w:p w14:paraId="36CDE0B7" w14:textId="77777777" w:rsidR="001C66BE" w:rsidRPr="004F6E87" w:rsidRDefault="001C66BE" w:rsidP="00E01E7C">
            <w:r w:rsidRPr="004F6E87">
              <w:t>Event Location:</w:t>
            </w:r>
          </w:p>
          <w:p w14:paraId="13329444" w14:textId="77777777" w:rsidR="001C66BE" w:rsidRPr="004F6E87" w:rsidRDefault="001C66BE" w:rsidP="00E01E7C"/>
        </w:tc>
        <w:tc>
          <w:tcPr>
            <w:tcW w:w="3878" w:type="pct"/>
          </w:tcPr>
          <w:p w14:paraId="166EA8A2" w14:textId="77777777" w:rsidR="001C66BE" w:rsidRDefault="001C66BE" w:rsidP="00E01E7C">
            <w:pPr>
              <w:rPr>
                <w:iCs/>
              </w:rPr>
            </w:pPr>
            <w:r w:rsidRPr="004F6E87">
              <w:rPr>
                <w:i/>
              </w:rPr>
              <w:t>Please identify the location/s in your community where the event will be delivered (e.g., town, suburb, venue):</w:t>
            </w:r>
            <w:r>
              <w:rPr>
                <w:i/>
              </w:rPr>
              <w:t xml:space="preserve"> </w:t>
            </w:r>
          </w:p>
          <w:p w14:paraId="2E47FD9C" w14:textId="77777777" w:rsidR="001C66BE" w:rsidRPr="002F3019" w:rsidRDefault="001C66BE" w:rsidP="00E01E7C">
            <w:pPr>
              <w:rPr>
                <w:iCs/>
              </w:rPr>
            </w:pPr>
          </w:p>
        </w:tc>
      </w:tr>
      <w:tr w:rsidR="001C66BE" w:rsidRPr="004F6E87" w14:paraId="0ADB2A78" w14:textId="77777777" w:rsidTr="001C66BE">
        <w:tc>
          <w:tcPr>
            <w:tcW w:w="5000" w:type="pct"/>
            <w:gridSpan w:val="2"/>
            <w:shd w:val="clear" w:color="auto" w:fill="00376E" w:themeFill="text2"/>
            <w:vAlign w:val="center"/>
          </w:tcPr>
          <w:p w14:paraId="136E55B8" w14:textId="1B730C6D" w:rsidR="001C66BE" w:rsidRPr="004F6E87" w:rsidRDefault="001C66BE" w:rsidP="00E01E7C">
            <w:pPr>
              <w:rPr>
                <w:b/>
              </w:rPr>
            </w:pPr>
            <w:r w:rsidRPr="004F6E87">
              <w:rPr>
                <w:b/>
              </w:rPr>
              <w:t xml:space="preserve">Event </w:t>
            </w:r>
            <w:r w:rsidR="00BE70CB">
              <w:rPr>
                <w:b/>
              </w:rPr>
              <w:t>d</w:t>
            </w:r>
            <w:r w:rsidRPr="004F6E87">
              <w:rPr>
                <w:b/>
              </w:rPr>
              <w:t>escription</w:t>
            </w:r>
          </w:p>
        </w:tc>
      </w:tr>
      <w:tr w:rsidR="001C66BE" w:rsidRPr="004F6E87" w14:paraId="0E4838B9" w14:textId="77777777" w:rsidTr="00E01E7C">
        <w:trPr>
          <w:trHeight w:val="3436"/>
        </w:trPr>
        <w:tc>
          <w:tcPr>
            <w:tcW w:w="5000" w:type="pct"/>
            <w:gridSpan w:val="2"/>
          </w:tcPr>
          <w:p w14:paraId="14F90108" w14:textId="77777777" w:rsidR="001C66BE" w:rsidRDefault="001C66BE" w:rsidP="00E01E7C">
            <w:pPr>
              <w:rPr>
                <w:i/>
              </w:rPr>
            </w:pPr>
            <w:r w:rsidRPr="004F6E87">
              <w:rPr>
                <w:i/>
              </w:rPr>
              <w:t>Provide a description of the event.</w:t>
            </w:r>
          </w:p>
          <w:p w14:paraId="2FA955AA" w14:textId="77777777" w:rsidR="001C66BE" w:rsidRPr="002F3019" w:rsidRDefault="001C66BE" w:rsidP="00E01E7C">
            <w:pPr>
              <w:rPr>
                <w:iCs/>
              </w:rPr>
            </w:pPr>
          </w:p>
        </w:tc>
      </w:tr>
      <w:tr w:rsidR="001C66BE" w:rsidRPr="004F6E87" w14:paraId="47A28DFD" w14:textId="77777777" w:rsidTr="001C66BE">
        <w:tc>
          <w:tcPr>
            <w:tcW w:w="5000" w:type="pct"/>
            <w:gridSpan w:val="2"/>
            <w:shd w:val="clear" w:color="auto" w:fill="00376E" w:themeFill="text2"/>
          </w:tcPr>
          <w:p w14:paraId="03B4BC25" w14:textId="69EECCB6" w:rsidR="001C66BE" w:rsidRPr="004F6E87" w:rsidRDefault="001C66BE" w:rsidP="00E01E7C">
            <w:pPr>
              <w:rPr>
                <w:b/>
              </w:rPr>
            </w:pPr>
            <w:r w:rsidRPr="004F6E87">
              <w:rPr>
                <w:b/>
              </w:rPr>
              <w:t xml:space="preserve">Target </w:t>
            </w:r>
            <w:r w:rsidR="00BE70CB">
              <w:rPr>
                <w:b/>
              </w:rPr>
              <w:t>g</w:t>
            </w:r>
            <w:r w:rsidRPr="004F6E87">
              <w:rPr>
                <w:b/>
              </w:rPr>
              <w:t>roups (select all that apply)</w:t>
            </w:r>
          </w:p>
        </w:tc>
      </w:tr>
      <w:tr w:rsidR="001C66BE" w:rsidRPr="004F6E87" w14:paraId="77CF9EF8" w14:textId="77777777" w:rsidTr="00E01E7C">
        <w:tc>
          <w:tcPr>
            <w:tcW w:w="5000" w:type="pct"/>
            <w:gridSpan w:val="2"/>
          </w:tcPr>
          <w:p w14:paraId="422E05BE" w14:textId="77777777" w:rsidR="001C66BE" w:rsidRDefault="001C66BE" w:rsidP="00E01E7C">
            <w:pPr>
              <w:rPr>
                <w:b/>
              </w:rPr>
            </w:pPr>
            <w:r w:rsidRPr="004F6E87">
              <w:rPr>
                <w:b/>
              </w:rPr>
              <w:t>Ages:</w:t>
            </w:r>
          </w:p>
          <w:p w14:paraId="7A9F13E6" w14:textId="77777777" w:rsidR="001C66BE" w:rsidRPr="004F6E87" w:rsidRDefault="001C66BE" w:rsidP="00E01E7C">
            <w:pPr>
              <w:contextualSpacing/>
            </w:pPr>
            <w:r w:rsidRPr="004F6E87">
              <w:t xml:space="preserve">     </w:t>
            </w:r>
            <w:sdt>
              <w:sdtPr>
                <w:id w:val="1378200066"/>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4F6E87">
              <w:t xml:space="preserve">  1</w:t>
            </w:r>
            <w:r>
              <w:t>1</w:t>
            </w:r>
            <w:r w:rsidRPr="004F6E87">
              <w:t xml:space="preserve"> Years</w:t>
            </w:r>
            <w:r>
              <w:t xml:space="preserve"> or younger</w:t>
            </w:r>
          </w:p>
          <w:p w14:paraId="43CB6281" w14:textId="77777777" w:rsidR="001C66BE" w:rsidRPr="004F6E87" w:rsidRDefault="001C66BE" w:rsidP="00E01E7C">
            <w:pPr>
              <w:contextualSpacing/>
            </w:pPr>
            <w:r w:rsidRPr="004F6E87">
              <w:t xml:space="preserve">     </w:t>
            </w:r>
            <w:sdt>
              <w:sdtPr>
                <w:id w:val="566462669"/>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4F6E87">
              <w:t xml:space="preserve">  12 – 18 Years</w:t>
            </w:r>
          </w:p>
          <w:p w14:paraId="6C8EC3C1" w14:textId="77777777" w:rsidR="001C66BE" w:rsidRPr="004F6E87" w:rsidRDefault="001C66BE" w:rsidP="00E01E7C">
            <w:pPr>
              <w:contextualSpacing/>
            </w:pPr>
            <w:r w:rsidRPr="004F6E87">
              <w:lastRenderedPageBreak/>
              <w:t xml:space="preserve">     </w:t>
            </w:r>
            <w:sdt>
              <w:sdtPr>
                <w:id w:val="1612236826"/>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4F6E87">
              <w:t xml:space="preserve">  18 – 25 Years</w:t>
            </w:r>
          </w:p>
          <w:p w14:paraId="3BF8BB99" w14:textId="77777777" w:rsidR="001C66BE" w:rsidRPr="004F6E87" w:rsidRDefault="001C66BE" w:rsidP="00E01E7C">
            <w:r w:rsidRPr="004F6E87">
              <w:t xml:space="preserve">     </w:t>
            </w:r>
            <w:sdt>
              <w:sdtPr>
                <w:id w:val="-1566096896"/>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4F6E87">
              <w:t xml:space="preserve">  2</w:t>
            </w:r>
            <w:r>
              <w:t>6</w:t>
            </w:r>
            <w:r w:rsidRPr="004F6E87">
              <w:t xml:space="preserve"> Years or </w:t>
            </w:r>
            <w:r>
              <w:t>o</w:t>
            </w:r>
            <w:r w:rsidRPr="004F6E87">
              <w:t>lder</w:t>
            </w:r>
          </w:p>
          <w:p w14:paraId="5041B96B" w14:textId="77777777" w:rsidR="001C66BE" w:rsidRPr="004F6E87" w:rsidRDefault="001C66BE" w:rsidP="00E01E7C">
            <w:pPr>
              <w:rPr>
                <w:b/>
              </w:rPr>
            </w:pPr>
            <w:r w:rsidRPr="004F6E87">
              <w:rPr>
                <w:b/>
              </w:rPr>
              <w:t>Community Demographics:</w:t>
            </w:r>
          </w:p>
          <w:p w14:paraId="047319BD" w14:textId="77777777" w:rsidR="001C66BE" w:rsidRDefault="001C66BE" w:rsidP="00E01E7C">
            <w:pPr>
              <w:contextualSpacing/>
            </w:pPr>
            <w:r w:rsidRPr="004F6E87">
              <w:t xml:space="preserve">     </w:t>
            </w:r>
            <w:sdt>
              <w:sdtPr>
                <w:id w:val="539548599"/>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4F6E87">
              <w:t xml:space="preserve">  Aboriginal and/or Torres Strait Islander peoples</w:t>
            </w:r>
          </w:p>
          <w:p w14:paraId="4EAF0F4C" w14:textId="77777777" w:rsidR="001C66BE" w:rsidRPr="004F6E87" w:rsidRDefault="001C66BE" w:rsidP="00E01E7C">
            <w:pPr>
              <w:contextualSpacing/>
            </w:pPr>
            <w:r w:rsidRPr="004F6E87">
              <w:t xml:space="preserve">     </w:t>
            </w:r>
            <w:sdt>
              <w:sdtPr>
                <w:id w:val="-1553917016"/>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4F6E87">
              <w:t xml:space="preserve">  </w:t>
            </w:r>
            <w:r w:rsidRPr="008E4EC4">
              <w:t>Culturally and Linguistically Diverse (CALD</w:t>
            </w:r>
            <w:r>
              <w:t>)</w:t>
            </w:r>
          </w:p>
          <w:p w14:paraId="2CEAB3D2" w14:textId="77777777" w:rsidR="001C66BE" w:rsidRPr="004F6E87" w:rsidRDefault="001C66BE" w:rsidP="00E01E7C">
            <w:pPr>
              <w:contextualSpacing/>
            </w:pPr>
            <w:r w:rsidRPr="004F6E87">
              <w:t xml:space="preserve">     </w:t>
            </w:r>
            <w:sdt>
              <w:sdtPr>
                <w:id w:val="2045554706"/>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4F6E87">
              <w:t xml:space="preserve">  People with disabilities</w:t>
            </w:r>
          </w:p>
          <w:p w14:paraId="430157A1" w14:textId="77777777" w:rsidR="001C66BE" w:rsidRPr="004F6E87" w:rsidRDefault="001C66BE" w:rsidP="00E01E7C">
            <w:pPr>
              <w:contextualSpacing/>
            </w:pPr>
            <w:r w:rsidRPr="004F6E87">
              <w:t xml:space="preserve">     </w:t>
            </w:r>
            <w:sdt>
              <w:sdtPr>
                <w:id w:val="-1326119106"/>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4F6E87">
              <w:t xml:space="preserve">  LGBTQIA+</w:t>
            </w:r>
          </w:p>
          <w:p w14:paraId="258B9B40" w14:textId="77777777" w:rsidR="001C66BE" w:rsidRPr="004F6E87" w:rsidRDefault="001C66BE" w:rsidP="00E01E7C">
            <w:r w:rsidRPr="004F6E87">
              <w:t xml:space="preserve">     </w:t>
            </w:r>
            <w:sdt>
              <w:sdtPr>
                <w:id w:val="-1493639573"/>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4F6E87">
              <w:t xml:space="preserve">  </w:t>
            </w:r>
            <w:r>
              <w:t>Priority</w:t>
            </w:r>
            <w:r w:rsidRPr="004F6E87">
              <w:t xml:space="preserve"> community/communities (please </w:t>
            </w:r>
            <w:proofErr w:type="gramStart"/>
            <w:r w:rsidRPr="004F6E87">
              <w:t>identify:_</w:t>
            </w:r>
            <w:proofErr w:type="gramEnd"/>
            <w:r w:rsidRPr="004F6E87">
              <w:t>___________________)</w:t>
            </w:r>
          </w:p>
        </w:tc>
      </w:tr>
      <w:tr w:rsidR="001C66BE" w:rsidRPr="004F6E87" w14:paraId="27598643" w14:textId="77777777" w:rsidTr="001C66BE">
        <w:tc>
          <w:tcPr>
            <w:tcW w:w="5000" w:type="pct"/>
            <w:gridSpan w:val="2"/>
            <w:shd w:val="clear" w:color="auto" w:fill="00376E" w:themeFill="text2"/>
          </w:tcPr>
          <w:p w14:paraId="73127D30" w14:textId="5FDFBD63" w:rsidR="001C66BE" w:rsidRPr="004F6E87" w:rsidRDefault="001C66BE" w:rsidP="00E01E7C">
            <w:pPr>
              <w:rPr>
                <w:b/>
              </w:rPr>
            </w:pPr>
            <w:r w:rsidRPr="004F6E87">
              <w:rPr>
                <w:b/>
              </w:rPr>
              <w:lastRenderedPageBreak/>
              <w:t xml:space="preserve">Additional </w:t>
            </w:r>
            <w:r w:rsidR="00F76A3F">
              <w:rPr>
                <w:b/>
              </w:rPr>
              <w:t>p</w:t>
            </w:r>
            <w:r w:rsidRPr="004F6E87">
              <w:rPr>
                <w:b/>
              </w:rPr>
              <w:t xml:space="preserve">artnership </w:t>
            </w:r>
            <w:r w:rsidR="00F76A3F">
              <w:rPr>
                <w:b/>
              </w:rPr>
              <w:t>o</w:t>
            </w:r>
            <w:r w:rsidRPr="004F6E87">
              <w:rPr>
                <w:b/>
              </w:rPr>
              <w:t>pportunities</w:t>
            </w:r>
          </w:p>
        </w:tc>
      </w:tr>
      <w:tr w:rsidR="001C66BE" w:rsidRPr="004F6E87" w14:paraId="5AC67B27" w14:textId="77777777" w:rsidTr="00E01E7C">
        <w:trPr>
          <w:trHeight w:val="2992"/>
        </w:trPr>
        <w:tc>
          <w:tcPr>
            <w:tcW w:w="5000" w:type="pct"/>
            <w:gridSpan w:val="2"/>
          </w:tcPr>
          <w:p w14:paraId="30807A81" w14:textId="77777777" w:rsidR="001C66BE" w:rsidRPr="004F6E87" w:rsidRDefault="001C66BE" w:rsidP="00E01E7C">
            <w:r w:rsidRPr="004F6E87">
              <w:t>Do you intend to collaborate with any additional partners for your event?</w:t>
            </w:r>
          </w:p>
          <w:p w14:paraId="4BE86940" w14:textId="77777777" w:rsidR="001C66BE" w:rsidRPr="004F6E87" w:rsidRDefault="001C66BE" w:rsidP="00E01E7C">
            <w:r w:rsidRPr="004F6E87">
              <w:t xml:space="preserve">     </w:t>
            </w:r>
            <w:sdt>
              <w:sdtPr>
                <w:id w:val="-1202386092"/>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4F6E87">
              <w:t xml:space="preserve">  Yes</w:t>
            </w:r>
          </w:p>
          <w:p w14:paraId="2E1A938B" w14:textId="77777777" w:rsidR="001C66BE" w:rsidRPr="004F6E87" w:rsidRDefault="001C66BE" w:rsidP="00E01E7C">
            <w:r w:rsidRPr="004F6E87">
              <w:t xml:space="preserve">     </w:t>
            </w:r>
            <w:sdt>
              <w:sdtPr>
                <w:id w:val="-289671159"/>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4F6E87">
              <w:t xml:space="preserve">  No</w:t>
            </w:r>
          </w:p>
          <w:p w14:paraId="4C9B066D" w14:textId="77777777" w:rsidR="001C66BE" w:rsidRPr="004F6E87" w:rsidRDefault="001C66BE" w:rsidP="00E01E7C">
            <w:r w:rsidRPr="004F6E87">
              <w:t>If yes, please provide details about the partners you plan to collaborate with, their roles, and how this partnership will enhance your event.</w:t>
            </w:r>
          </w:p>
          <w:p w14:paraId="72524FA6" w14:textId="77777777" w:rsidR="001C66BE" w:rsidRPr="004F6E87" w:rsidRDefault="001C66BE" w:rsidP="00E01E7C"/>
        </w:tc>
      </w:tr>
      <w:tr w:rsidR="001C66BE" w:rsidRPr="004F6E87" w14:paraId="4F44A938" w14:textId="77777777" w:rsidTr="001C66BE">
        <w:trPr>
          <w:trHeight w:val="20"/>
        </w:trPr>
        <w:tc>
          <w:tcPr>
            <w:tcW w:w="5000" w:type="pct"/>
            <w:gridSpan w:val="2"/>
            <w:shd w:val="clear" w:color="auto" w:fill="00376E" w:themeFill="text2"/>
          </w:tcPr>
          <w:p w14:paraId="0B6F7E15" w14:textId="17192DEC" w:rsidR="001C66BE" w:rsidRPr="004F6E87" w:rsidRDefault="001C66BE" w:rsidP="00E01E7C">
            <w:pPr>
              <w:rPr>
                <w:b/>
              </w:rPr>
            </w:pPr>
            <w:r w:rsidRPr="004F6E87">
              <w:rPr>
                <w:b/>
              </w:rPr>
              <w:t xml:space="preserve">Alignment with </w:t>
            </w:r>
            <w:r w:rsidR="00BE70CB">
              <w:rPr>
                <w:b/>
              </w:rPr>
              <w:t>k</w:t>
            </w:r>
            <w:r w:rsidRPr="004F6E87">
              <w:rPr>
                <w:b/>
              </w:rPr>
              <w:t xml:space="preserve">ey </w:t>
            </w:r>
            <w:r w:rsidR="00BE70CB">
              <w:rPr>
                <w:b/>
              </w:rPr>
              <w:t>f</w:t>
            </w:r>
            <w:r w:rsidRPr="004F6E87">
              <w:rPr>
                <w:b/>
              </w:rPr>
              <w:t xml:space="preserve">ocus </w:t>
            </w:r>
            <w:r w:rsidR="00BE70CB">
              <w:rPr>
                <w:b/>
              </w:rPr>
              <w:t>a</w:t>
            </w:r>
            <w:r w:rsidRPr="004F6E87">
              <w:rPr>
                <w:b/>
              </w:rPr>
              <w:t>reas</w:t>
            </w:r>
          </w:p>
        </w:tc>
      </w:tr>
      <w:tr w:rsidR="001C66BE" w:rsidRPr="004F6E87" w14:paraId="548D71E1" w14:textId="77777777" w:rsidTr="00E01E7C">
        <w:trPr>
          <w:trHeight w:val="20"/>
        </w:trPr>
        <w:tc>
          <w:tcPr>
            <w:tcW w:w="5000" w:type="pct"/>
            <w:gridSpan w:val="2"/>
          </w:tcPr>
          <w:p w14:paraId="181CAF06" w14:textId="77777777" w:rsidR="001C66BE" w:rsidRDefault="001C66BE" w:rsidP="00E01E7C">
            <w:pPr>
              <w:rPr>
                <w:highlight w:val="yellow"/>
              </w:rPr>
            </w:pPr>
            <w:r w:rsidRPr="004F6E87">
              <w:t xml:space="preserve">Please identify the focus area/s that your event aligns with by ticking the relevant box(es) below. </w:t>
            </w:r>
            <w:r>
              <w:t xml:space="preserve">See grant guidelines for definitions. </w:t>
            </w:r>
          </w:p>
          <w:p w14:paraId="1F733F51" w14:textId="77777777" w:rsidR="001C66BE" w:rsidRPr="00D86368" w:rsidRDefault="001C66BE" w:rsidP="00E01E7C">
            <w:pPr>
              <w:rPr>
                <w:b/>
                <w:i/>
              </w:rPr>
            </w:pPr>
            <w:r w:rsidRPr="00D86368">
              <w:rPr>
                <w:b/>
                <w:i/>
              </w:rPr>
              <w:t>Young Queenslanders Strategy</w:t>
            </w:r>
          </w:p>
          <w:p w14:paraId="2350BA81" w14:textId="77777777" w:rsidR="001C66BE" w:rsidRPr="002B3C9D" w:rsidRDefault="001C66BE" w:rsidP="00E01E7C">
            <w:pPr>
              <w:contextualSpacing/>
            </w:pPr>
            <w:r w:rsidRPr="002B3C9D">
              <w:t xml:space="preserve">     </w:t>
            </w:r>
            <w:sdt>
              <w:sdtPr>
                <w:id w:val="-293599168"/>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2B3C9D">
              <w:t xml:space="preserve">  Active Participation and Positive Impact</w:t>
            </w:r>
          </w:p>
          <w:p w14:paraId="6B0FA38E" w14:textId="77777777" w:rsidR="001C66BE" w:rsidRPr="002B3C9D" w:rsidRDefault="001C66BE" w:rsidP="00E01E7C">
            <w:pPr>
              <w:contextualSpacing/>
            </w:pPr>
            <w:r w:rsidRPr="002B3C9D">
              <w:t xml:space="preserve">     </w:t>
            </w:r>
            <w:sdt>
              <w:sdtPr>
                <w:id w:val="-915317352"/>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2B3C9D">
              <w:t xml:space="preserve">  Future Pathways and Opportunities</w:t>
            </w:r>
          </w:p>
          <w:p w14:paraId="52025D5F" w14:textId="77777777" w:rsidR="001C66BE" w:rsidRPr="002B3C9D" w:rsidRDefault="001C66BE" w:rsidP="00E01E7C">
            <w:pPr>
              <w:contextualSpacing/>
            </w:pPr>
            <w:r w:rsidRPr="002B3C9D">
              <w:t xml:space="preserve">     </w:t>
            </w:r>
            <w:sdt>
              <w:sdtPr>
                <w:id w:val="-248657175"/>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2B3C9D">
              <w:t xml:space="preserve">  Empowered Living and Personal Growth</w:t>
            </w:r>
          </w:p>
          <w:p w14:paraId="3FC4D6CF" w14:textId="77777777" w:rsidR="001C66BE" w:rsidRDefault="001C66BE" w:rsidP="00E01E7C">
            <w:pPr>
              <w:spacing w:after="240"/>
              <w:contextualSpacing/>
            </w:pPr>
            <w:r w:rsidRPr="002B3C9D">
              <w:t xml:space="preserve">     </w:t>
            </w:r>
            <w:sdt>
              <w:sdtPr>
                <w:id w:val="-1119374393"/>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2B3C9D">
              <w:t xml:space="preserve">  Community Connection and Resilience</w:t>
            </w:r>
          </w:p>
          <w:p w14:paraId="7D71A01B" w14:textId="77777777" w:rsidR="001C66BE" w:rsidRPr="002F3019" w:rsidRDefault="001C66BE" w:rsidP="00E01E7C">
            <w:pPr>
              <w:spacing w:before="240" w:after="240"/>
              <w:contextualSpacing/>
            </w:pPr>
            <w:r>
              <w:rPr>
                <w:b/>
                <w:i/>
              </w:rPr>
              <w:br/>
            </w:r>
            <w:r w:rsidRPr="00D86368">
              <w:rPr>
                <w:b/>
                <w:i/>
              </w:rPr>
              <w:t>Achieving balance: The Queensland Alcohol and Other Drugs Plan 2022-2027</w:t>
            </w:r>
          </w:p>
          <w:p w14:paraId="0B183501" w14:textId="77777777" w:rsidR="001C66BE" w:rsidRPr="00D86368" w:rsidRDefault="001C66BE" w:rsidP="00E01E7C">
            <w:pPr>
              <w:contextualSpacing/>
            </w:pPr>
            <w:r w:rsidRPr="00D86368">
              <w:t xml:space="preserve">     </w:t>
            </w:r>
            <w:sdt>
              <w:sdtPr>
                <w:id w:val="716866412"/>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D86368">
              <w:t xml:space="preserve">  Prevention</w:t>
            </w:r>
          </w:p>
          <w:p w14:paraId="3AB63151" w14:textId="77777777" w:rsidR="001C66BE" w:rsidRPr="00D86368" w:rsidRDefault="001C66BE" w:rsidP="00E01E7C">
            <w:pPr>
              <w:contextualSpacing/>
            </w:pPr>
            <w:r w:rsidRPr="00D86368">
              <w:t xml:space="preserve">     </w:t>
            </w:r>
            <w:sdt>
              <w:sdtPr>
                <w:id w:val="561601304"/>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D86368">
              <w:t xml:space="preserve">  Early intervention</w:t>
            </w:r>
          </w:p>
          <w:p w14:paraId="7A8ED4FA" w14:textId="545CE737" w:rsidR="00432C19" w:rsidRPr="004F6E87" w:rsidRDefault="001C66BE" w:rsidP="00432C19">
            <w:r w:rsidRPr="00D86368">
              <w:t xml:space="preserve">     </w:t>
            </w:r>
            <w:sdt>
              <w:sdtPr>
                <w:id w:val="16515713"/>
                <w14:checkbox>
                  <w14:checked w14:val="0"/>
                  <w14:checkedState w14:val="2612" w14:font="MS Gothic"/>
                  <w14:uncheckedState w14:val="2610" w14:font="MS Gothic"/>
                </w14:checkbox>
              </w:sdtPr>
              <w:sdtContent>
                <w:r w:rsidRPr="007D0CC8">
                  <w:rPr>
                    <w:rFonts w:ascii="Segoe UI Symbol" w:hAnsi="Segoe UI Symbol" w:cs="Segoe UI Symbol"/>
                  </w:rPr>
                  <w:t>☐</w:t>
                </w:r>
              </w:sdtContent>
            </w:sdt>
            <w:r w:rsidRPr="00D86368">
              <w:t xml:space="preserve">  </w:t>
            </w:r>
            <w:r w:rsidRPr="00237B7B">
              <w:t>Harm reduction</w:t>
            </w:r>
          </w:p>
        </w:tc>
      </w:tr>
      <w:tr w:rsidR="001C66BE" w:rsidRPr="004F6E87" w14:paraId="06ABFBCC" w14:textId="77777777" w:rsidTr="00E01E7C">
        <w:trPr>
          <w:trHeight w:val="3118"/>
        </w:trPr>
        <w:tc>
          <w:tcPr>
            <w:tcW w:w="5000" w:type="pct"/>
            <w:gridSpan w:val="2"/>
          </w:tcPr>
          <w:p w14:paraId="5B08DCAA" w14:textId="77777777" w:rsidR="001C66BE" w:rsidRDefault="001C66BE" w:rsidP="00E01E7C">
            <w:pPr>
              <w:rPr>
                <w:i/>
              </w:rPr>
            </w:pPr>
            <w:r w:rsidRPr="00D168D1">
              <w:rPr>
                <w:i/>
              </w:rPr>
              <w:t xml:space="preserve">Please briefly explain how your event will contribute to the selected focus area(s) and the anticipated outcomes for the community. </w:t>
            </w:r>
          </w:p>
          <w:p w14:paraId="5824180E" w14:textId="77777777" w:rsidR="00AB449B" w:rsidRDefault="00AB449B" w:rsidP="00E01E7C">
            <w:pPr>
              <w:rPr>
                <w:i/>
              </w:rPr>
            </w:pPr>
          </w:p>
          <w:p w14:paraId="740A1197" w14:textId="77777777" w:rsidR="00AB449B" w:rsidRDefault="00AB449B" w:rsidP="00E01E7C">
            <w:pPr>
              <w:rPr>
                <w:i/>
              </w:rPr>
            </w:pPr>
          </w:p>
          <w:p w14:paraId="6A3DBAD2" w14:textId="77777777" w:rsidR="00AB449B" w:rsidRDefault="00AB449B" w:rsidP="00E01E7C">
            <w:pPr>
              <w:rPr>
                <w:i/>
              </w:rPr>
            </w:pPr>
          </w:p>
          <w:p w14:paraId="33057BA7" w14:textId="77777777" w:rsidR="00AB449B" w:rsidRDefault="00AB449B" w:rsidP="00E01E7C">
            <w:pPr>
              <w:rPr>
                <w:i/>
              </w:rPr>
            </w:pPr>
          </w:p>
          <w:p w14:paraId="0256920B" w14:textId="77777777" w:rsidR="00AB449B" w:rsidRDefault="00AB449B" w:rsidP="00E01E7C">
            <w:pPr>
              <w:rPr>
                <w:i/>
              </w:rPr>
            </w:pPr>
          </w:p>
          <w:p w14:paraId="4F118F82" w14:textId="77777777" w:rsidR="00AB449B" w:rsidRDefault="00AB449B" w:rsidP="00E01E7C">
            <w:pPr>
              <w:rPr>
                <w:i/>
              </w:rPr>
            </w:pPr>
          </w:p>
          <w:p w14:paraId="5156B6B4" w14:textId="62A5A065" w:rsidR="00AB449B" w:rsidRPr="00EF4788" w:rsidRDefault="00AB449B" w:rsidP="00E01E7C">
            <w:pPr>
              <w:rPr>
                <w:iCs/>
              </w:rPr>
            </w:pPr>
          </w:p>
        </w:tc>
      </w:tr>
      <w:tr w:rsidR="001C66BE" w:rsidRPr="004F6E87" w14:paraId="5D9E6A67" w14:textId="77777777" w:rsidTr="00AB5305">
        <w:trPr>
          <w:trHeight w:val="416"/>
        </w:trPr>
        <w:tc>
          <w:tcPr>
            <w:tcW w:w="5000" w:type="pct"/>
            <w:gridSpan w:val="2"/>
            <w:shd w:val="clear" w:color="auto" w:fill="E8E8E8" w:themeFill="background2"/>
          </w:tcPr>
          <w:p w14:paraId="0EE783E0" w14:textId="77777777" w:rsidR="001C66BE" w:rsidRPr="00C76FE6" w:rsidRDefault="001C66BE" w:rsidP="00AB5305">
            <w:pPr>
              <w:shd w:val="clear" w:color="auto" w:fill="E8E8E8" w:themeFill="background2"/>
            </w:pPr>
            <w:r w:rsidRPr="00C76FE6">
              <w:lastRenderedPageBreak/>
              <w:t xml:space="preserve">If </w:t>
            </w:r>
            <w:r>
              <w:t>the proposed initiative has</w:t>
            </w:r>
            <w:r w:rsidRPr="00C76FE6">
              <w:t xml:space="preserve"> a focus area from </w:t>
            </w:r>
            <w:r w:rsidRPr="00D86368">
              <w:rPr>
                <w:i/>
              </w:rPr>
              <w:t>Achieving balance</w:t>
            </w:r>
            <w:r>
              <w:rPr>
                <w:i/>
              </w:rPr>
              <w:t xml:space="preserve">, </w:t>
            </w:r>
            <w:r w:rsidRPr="00C76FE6">
              <w:t>explain how it is supported by research or evidence. You can do this by:</w:t>
            </w:r>
          </w:p>
          <w:p w14:paraId="62BAD5C8" w14:textId="77777777" w:rsidR="001C66BE" w:rsidRDefault="001C66BE" w:rsidP="00AB5305">
            <w:pPr>
              <w:numPr>
                <w:ilvl w:val="0"/>
                <w:numId w:val="18"/>
              </w:numPr>
              <w:shd w:val="clear" w:color="auto" w:fill="E8E8E8" w:themeFill="background2"/>
              <w:spacing w:after="160"/>
            </w:pPr>
            <w:r w:rsidRPr="00C76FE6">
              <w:t xml:space="preserve">Sharing links or </w:t>
            </w:r>
            <w:r>
              <w:t>references</w:t>
            </w:r>
            <w:r w:rsidRPr="00C76FE6">
              <w:t xml:space="preserve"> from reports, websites, or research about </w:t>
            </w:r>
            <w:r>
              <w:t>AOD</w:t>
            </w:r>
          </w:p>
          <w:p w14:paraId="5025F1EA" w14:textId="77777777" w:rsidR="001C66BE" w:rsidRDefault="001C66BE" w:rsidP="00AB5305">
            <w:pPr>
              <w:numPr>
                <w:ilvl w:val="0"/>
                <w:numId w:val="18"/>
              </w:numPr>
              <w:shd w:val="clear" w:color="auto" w:fill="E8E8E8" w:themeFill="background2"/>
              <w:spacing w:after="160"/>
            </w:pPr>
            <w:r w:rsidRPr="00C76FE6">
              <w:t xml:space="preserve">Explaining how the </w:t>
            </w:r>
            <w:r>
              <w:t>proposed initiative</w:t>
            </w:r>
            <w:r w:rsidRPr="00C76FE6">
              <w:t xml:space="preserve"> aligns with what works in</w:t>
            </w:r>
            <w:r>
              <w:t xml:space="preserve"> p</w:t>
            </w:r>
            <w:r w:rsidRPr="00E87724">
              <w:t>revention</w:t>
            </w:r>
            <w:r>
              <w:t>, e</w:t>
            </w:r>
            <w:r w:rsidRPr="00E87724">
              <w:t>arly intervention</w:t>
            </w:r>
            <w:r>
              <w:t xml:space="preserve"> or h</w:t>
            </w:r>
            <w:r w:rsidRPr="00E87724">
              <w:t>arm reductio</w:t>
            </w:r>
            <w:r>
              <w:t>n.</w:t>
            </w:r>
          </w:p>
          <w:p w14:paraId="5ABE8CFA" w14:textId="77777777" w:rsidR="00432C19" w:rsidRDefault="00432C19" w:rsidP="00AB5305">
            <w:pPr>
              <w:shd w:val="clear" w:color="auto" w:fill="E8E8E8" w:themeFill="background2"/>
            </w:pPr>
            <w:r>
              <w:t>Please</w:t>
            </w:r>
            <w:r w:rsidRPr="00BC4B78">
              <w:t xml:space="preserve"> also outline</w:t>
            </w:r>
            <w:r>
              <w:t>:</w:t>
            </w:r>
          </w:p>
          <w:p w14:paraId="570B4CA2" w14:textId="047C57FF" w:rsidR="00432C19" w:rsidRDefault="00432C19" w:rsidP="00AB5305">
            <w:pPr>
              <w:pStyle w:val="ListParagraph"/>
              <w:numPr>
                <w:ilvl w:val="0"/>
                <w:numId w:val="19"/>
              </w:numPr>
              <w:shd w:val="clear" w:color="auto" w:fill="E8E8E8" w:themeFill="background2"/>
              <w:tabs>
                <w:tab w:val="clear" w:pos="2835"/>
              </w:tabs>
              <w:spacing w:after="60"/>
            </w:pPr>
            <w:r>
              <w:t>Any help or supports you need to run it safely (t</w:t>
            </w:r>
            <w:r w:rsidRPr="00BC4B78">
              <w:t xml:space="preserve">his may include AOD service partnerships to enable referral pathways, </w:t>
            </w:r>
            <w:r>
              <w:t xml:space="preserve">training, </w:t>
            </w:r>
            <w:r w:rsidRPr="00BC4B78">
              <w:t>the presence of a qualified counsellor, or other wellbeing or cultural safety supports</w:t>
            </w:r>
            <w:r>
              <w:t>)</w:t>
            </w:r>
            <w:r w:rsidR="0026099C">
              <w:t>’</w:t>
            </w:r>
          </w:p>
          <w:p w14:paraId="28B25CCA" w14:textId="1518CC25" w:rsidR="00432C19" w:rsidRPr="00D86368" w:rsidRDefault="00432C19" w:rsidP="00AB5305">
            <w:pPr>
              <w:pStyle w:val="ListParagraph"/>
              <w:numPr>
                <w:ilvl w:val="0"/>
                <w:numId w:val="19"/>
              </w:numPr>
              <w:shd w:val="clear" w:color="auto" w:fill="E8E8E8" w:themeFill="background2"/>
              <w:tabs>
                <w:tab w:val="clear" w:pos="2835"/>
              </w:tabs>
              <w:spacing w:after="60"/>
            </w:pPr>
            <w:r>
              <w:t>Additional supports to ensure the event is accessible and inclusive.</w:t>
            </w:r>
          </w:p>
        </w:tc>
      </w:tr>
    </w:tbl>
    <w:p w14:paraId="4640D911" w14:textId="2F4E401A" w:rsidR="003A5308" w:rsidRPr="004F6E87" w:rsidRDefault="003A5308" w:rsidP="00443C22">
      <w:pPr>
        <w:pStyle w:val="Heading2"/>
      </w:pPr>
      <w:r w:rsidRPr="004F6E87">
        <w:t>Event objectives and outcomes</w:t>
      </w:r>
    </w:p>
    <w:p w14:paraId="40D43B8A" w14:textId="77777777" w:rsidR="003A5308" w:rsidRPr="007D0CC8" w:rsidRDefault="003A5308" w:rsidP="00006E24">
      <w:pPr>
        <w:pStyle w:val="Heading3"/>
      </w:pPr>
      <w:r w:rsidRPr="007D0CC8">
        <w:t xml:space="preserve">Event </w:t>
      </w:r>
      <w:r>
        <w:t>o</w:t>
      </w:r>
      <w:r w:rsidRPr="007D0CC8">
        <w:t>bjectives</w:t>
      </w:r>
    </w:p>
    <w:p w14:paraId="28FCF939" w14:textId="77777777" w:rsidR="003A5308" w:rsidRDefault="003A5308" w:rsidP="003A5308">
      <w:r w:rsidRPr="004F6E87">
        <w:t>Briefly outline the objectives of your event and how your event will make a positive impact within the community. Please also outline how you will engage with young people and promote your event.</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119" w:type="dxa"/>
          <w:bottom w:w="28" w:type="dxa"/>
          <w:right w:w="119" w:type="dxa"/>
        </w:tblCellMar>
        <w:tblLook w:val="01E0" w:firstRow="1" w:lastRow="1" w:firstColumn="1" w:lastColumn="1" w:noHBand="0" w:noVBand="0"/>
      </w:tblPr>
      <w:tblGrid>
        <w:gridCol w:w="10478"/>
      </w:tblGrid>
      <w:tr w:rsidR="00006E24" w:rsidRPr="004F6E87" w14:paraId="37CFF0A5" w14:textId="77777777" w:rsidTr="00006E24">
        <w:tc>
          <w:tcPr>
            <w:tcW w:w="5000" w:type="pct"/>
            <w:shd w:val="clear" w:color="auto" w:fill="00376E" w:themeFill="text2"/>
            <w:vAlign w:val="center"/>
          </w:tcPr>
          <w:p w14:paraId="62BE40FC" w14:textId="77777777" w:rsidR="00006E24" w:rsidRPr="004F6E87" w:rsidRDefault="00006E24" w:rsidP="00E01E7C">
            <w:pPr>
              <w:rPr>
                <w:b/>
              </w:rPr>
            </w:pPr>
            <w:r w:rsidRPr="004F6E87">
              <w:rPr>
                <w:b/>
              </w:rPr>
              <w:t xml:space="preserve">Event </w:t>
            </w:r>
            <w:r>
              <w:rPr>
                <w:b/>
              </w:rPr>
              <w:t>o</w:t>
            </w:r>
            <w:r w:rsidRPr="004F6E87">
              <w:rPr>
                <w:b/>
              </w:rPr>
              <w:t>bjectives</w:t>
            </w:r>
          </w:p>
        </w:tc>
      </w:tr>
      <w:tr w:rsidR="00006E24" w:rsidRPr="004F6E87" w14:paraId="6F08C481" w14:textId="77777777" w:rsidTr="00E01E7C">
        <w:trPr>
          <w:trHeight w:val="3026"/>
        </w:trPr>
        <w:tc>
          <w:tcPr>
            <w:tcW w:w="5000" w:type="pct"/>
          </w:tcPr>
          <w:p w14:paraId="3F4FAF66" w14:textId="2AFAB0BD" w:rsidR="00006E24" w:rsidRPr="00006E24" w:rsidRDefault="00006E24" w:rsidP="00E01E7C">
            <w:pPr>
              <w:rPr>
                <w:iCs/>
              </w:rPr>
            </w:pPr>
            <w:r>
              <w:rPr>
                <w:iCs/>
              </w:rPr>
              <w:t xml:space="preserve"> </w:t>
            </w:r>
          </w:p>
        </w:tc>
      </w:tr>
      <w:tr w:rsidR="00006E24" w:rsidRPr="004F6E87" w14:paraId="2073176E" w14:textId="77777777" w:rsidTr="00006E24">
        <w:trPr>
          <w:trHeight w:val="336"/>
        </w:trPr>
        <w:tc>
          <w:tcPr>
            <w:tcW w:w="5000" w:type="pct"/>
            <w:shd w:val="clear" w:color="auto" w:fill="00376E" w:themeFill="text2"/>
          </w:tcPr>
          <w:p w14:paraId="3E676AA5" w14:textId="77777777" w:rsidR="00006E24" w:rsidRPr="004F6E87" w:rsidRDefault="00006E24" w:rsidP="00E01E7C">
            <w:pPr>
              <w:rPr>
                <w:b/>
              </w:rPr>
            </w:pPr>
            <w:r w:rsidRPr="004F6E87">
              <w:rPr>
                <w:b/>
              </w:rPr>
              <w:t>Engagement and promotion strategy</w:t>
            </w:r>
          </w:p>
        </w:tc>
      </w:tr>
      <w:tr w:rsidR="00006E24" w:rsidRPr="004F6E87" w14:paraId="698A687F" w14:textId="77777777" w:rsidTr="00E01E7C">
        <w:trPr>
          <w:trHeight w:val="2989"/>
        </w:trPr>
        <w:tc>
          <w:tcPr>
            <w:tcW w:w="5000" w:type="pct"/>
          </w:tcPr>
          <w:p w14:paraId="7A56A87B" w14:textId="672C5661" w:rsidR="00006E24" w:rsidRPr="00006E24" w:rsidRDefault="00006E24" w:rsidP="00E01E7C">
            <w:pPr>
              <w:rPr>
                <w:iCs/>
              </w:rPr>
            </w:pPr>
            <w:r>
              <w:rPr>
                <w:iCs/>
              </w:rPr>
              <w:t xml:space="preserve"> </w:t>
            </w:r>
          </w:p>
        </w:tc>
      </w:tr>
    </w:tbl>
    <w:p w14:paraId="193B2187" w14:textId="77777777" w:rsidR="003A5308" w:rsidRPr="00443C22" w:rsidRDefault="003A5308" w:rsidP="00443C22">
      <w:pPr>
        <w:pStyle w:val="Heading3"/>
      </w:pPr>
      <w:r w:rsidRPr="00443C22">
        <w:t>Event outcomes</w:t>
      </w:r>
    </w:p>
    <w:p w14:paraId="0C82018D" w14:textId="77777777" w:rsidR="003A5308" w:rsidRPr="002B052C" w:rsidRDefault="003A5308" w:rsidP="003A5308">
      <w:r>
        <w:t>Outline</w:t>
      </w:r>
      <w:r w:rsidRPr="00707EBB">
        <w:t xml:space="preserve"> the outcomes you aim to achieve, the positive impact you expect, and how you will measure success. </w:t>
      </w:r>
      <w:r w:rsidRPr="002B052C">
        <w:t xml:space="preserve">Consider how these outcomes </w:t>
      </w:r>
      <w:r>
        <w:t>will</w:t>
      </w:r>
      <w:r w:rsidRPr="002B052C">
        <w:t>:</w:t>
      </w:r>
    </w:p>
    <w:p w14:paraId="728238F7" w14:textId="77777777" w:rsidR="003A5308" w:rsidRPr="002B052C" w:rsidRDefault="003A5308" w:rsidP="003A5308">
      <w:pPr>
        <w:numPr>
          <w:ilvl w:val="0"/>
          <w:numId w:val="20"/>
        </w:numPr>
        <w:spacing w:after="160"/>
      </w:pPr>
      <w:r w:rsidRPr="002B052C">
        <w:t>Celebrate and recognise the talents, achievements, and contributions of young people.</w:t>
      </w:r>
    </w:p>
    <w:p w14:paraId="08D04529" w14:textId="77777777" w:rsidR="003A5308" w:rsidRDefault="003A5308" w:rsidP="003A5308">
      <w:pPr>
        <w:numPr>
          <w:ilvl w:val="0"/>
          <w:numId w:val="20"/>
        </w:numPr>
        <w:spacing w:after="160"/>
      </w:pPr>
      <w:r w:rsidRPr="002B052C">
        <w:lastRenderedPageBreak/>
        <w:t>Promote positive health and wellbeing, including mental, emotional, and social wellbeing and reduce AOD related harms.</w:t>
      </w:r>
    </w:p>
    <w:p w14:paraId="38F9D8E3" w14:textId="77777777" w:rsidR="003A5308" w:rsidRPr="003C417B" w:rsidRDefault="003A5308" w:rsidP="003A5308">
      <w:pPr>
        <w:rPr>
          <w:i/>
          <w:iCs/>
        </w:rPr>
      </w:pPr>
      <w:r w:rsidRPr="003C417B">
        <w:rPr>
          <w:i/>
          <w:iCs/>
        </w:rPr>
        <w:t>Example</w:t>
      </w:r>
      <w:r>
        <w:rPr>
          <w:i/>
          <w:iCs/>
        </w:rPr>
        <w:t xml:space="preserve"> Outcome</w:t>
      </w:r>
      <w:r w:rsidRPr="003C417B">
        <w:rPr>
          <w:i/>
          <w:iCs/>
        </w:rPr>
        <w:t>:</w:t>
      </w:r>
      <w:r>
        <w:rPr>
          <w:i/>
          <w:iCs/>
        </w:rPr>
        <w:t xml:space="preserve"> </w:t>
      </w:r>
      <w:r w:rsidRPr="003C417B">
        <w:rPr>
          <w:i/>
          <w:iCs/>
        </w:rPr>
        <w:t>Empower young people to develop leadership skills, build community connections, and make safe and informed choices about AOD use.</w:t>
      </w:r>
    </w:p>
    <w:p w14:paraId="64024FA2" w14:textId="77777777" w:rsidR="003A5308" w:rsidRPr="003C417B" w:rsidRDefault="003A5308" w:rsidP="003A5308">
      <w:pPr>
        <w:rPr>
          <w:i/>
          <w:iCs/>
        </w:rPr>
      </w:pPr>
      <w:r w:rsidRPr="003A7065">
        <w:rPr>
          <w:i/>
          <w:iCs/>
        </w:rPr>
        <w:t xml:space="preserve">Example Impact: </w:t>
      </w:r>
      <w:r w:rsidRPr="003C417B">
        <w:rPr>
          <w:i/>
          <w:iCs/>
        </w:rPr>
        <w:t>The event will celebrate young people’s talents and achievements through activities such as leadership workshops, creative showcases</w:t>
      </w:r>
      <w:r>
        <w:rPr>
          <w:i/>
          <w:iCs/>
        </w:rPr>
        <w:t xml:space="preserve">, </w:t>
      </w:r>
      <w:r w:rsidRPr="003C417B">
        <w:rPr>
          <w:i/>
          <w:iCs/>
        </w:rPr>
        <w:t>and interactive sessions that promote positive decision-making around AOD use. The event aims to foster a sense of belonging, build resilience, and strengthen peer networks. Anticipated positive changes include increased confidence, improved leadership abilities, greater knowledge of AOD risks</w:t>
      </w:r>
      <w:r>
        <w:rPr>
          <w:i/>
          <w:iCs/>
        </w:rPr>
        <w:t>.</w:t>
      </w:r>
    </w:p>
    <w:p w14:paraId="47B5EB85" w14:textId="77777777" w:rsidR="003A5308" w:rsidRPr="003A7065" w:rsidRDefault="003A5308" w:rsidP="003A5308">
      <w:pPr>
        <w:rPr>
          <w:i/>
          <w:iCs/>
        </w:rPr>
      </w:pPr>
      <w:r w:rsidRPr="003A7065">
        <w:rPr>
          <w:i/>
          <w:iCs/>
        </w:rPr>
        <w:t xml:space="preserve">Example How you will measure: </w:t>
      </w:r>
      <w:r>
        <w:rPr>
          <w:i/>
          <w:iCs/>
        </w:rPr>
        <w:t>Outcomes will be assessed through</w:t>
      </w:r>
      <w:r w:rsidRPr="003A7065">
        <w:rPr>
          <w:i/>
          <w:iCs/>
        </w:rPr>
        <w:t xml:space="preserve"> pre- and post-event surveys to measure changes in participants' self-reported leadership skills and confidence</w:t>
      </w:r>
      <w:r>
        <w:rPr>
          <w:i/>
          <w:iCs/>
        </w:rPr>
        <w:t>. A</w:t>
      </w:r>
      <w:r w:rsidRPr="003A7065">
        <w:rPr>
          <w:i/>
          <w:iCs/>
        </w:rPr>
        <w:t>ttendance and engagement levels</w:t>
      </w:r>
      <w:r>
        <w:rPr>
          <w:i/>
          <w:iCs/>
        </w:rPr>
        <w:t xml:space="preserve"> will also be tracked</w:t>
      </w:r>
      <w:r w:rsidRPr="003A7065">
        <w:rPr>
          <w:i/>
          <w:iCs/>
        </w:rPr>
        <w:t xml:space="preserve"> to evaluate the reach and inclusivity of the event. </w:t>
      </w:r>
    </w:p>
    <w:tbl>
      <w:tblPr>
        <w:tblStyle w:val="Table-QldBlue"/>
        <w:tblW w:w="5000" w:type="pct"/>
        <w:tblLook w:val="01E0" w:firstRow="1" w:lastRow="1" w:firstColumn="1" w:lastColumn="1" w:noHBand="0" w:noVBand="0"/>
      </w:tblPr>
      <w:tblGrid>
        <w:gridCol w:w="2351"/>
        <w:gridCol w:w="8127"/>
      </w:tblGrid>
      <w:tr w:rsidR="00006E24" w:rsidRPr="004F6E87" w14:paraId="1537C916" w14:textId="77777777" w:rsidTr="00006E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2E34E17" w14:textId="53187FD7" w:rsidR="00006E24" w:rsidRPr="004F6E87" w:rsidRDefault="00006E24" w:rsidP="00BC16EC">
            <w:pPr>
              <w:spacing w:after="0"/>
            </w:pPr>
            <w:r w:rsidRPr="004F6E87">
              <w:t>Outcome One:</w:t>
            </w:r>
          </w:p>
        </w:tc>
      </w:tr>
      <w:tr w:rsidR="003A5308" w:rsidRPr="004F6E87" w14:paraId="22B930CA" w14:textId="77777777" w:rsidTr="00006E24">
        <w:tc>
          <w:tcPr>
            <w:cnfStyle w:val="001000000000" w:firstRow="0" w:lastRow="0" w:firstColumn="1" w:lastColumn="0" w:oddVBand="0" w:evenVBand="0" w:oddHBand="0" w:evenHBand="0" w:firstRowFirstColumn="0" w:firstRowLastColumn="0" w:lastRowFirstColumn="0" w:lastRowLastColumn="0"/>
            <w:tcW w:w="1122" w:type="pct"/>
            <w:shd w:val="clear" w:color="auto" w:fill="FFFFFF" w:themeFill="background1"/>
          </w:tcPr>
          <w:p w14:paraId="182A06DE" w14:textId="77777777" w:rsidR="003A5308" w:rsidRPr="004F6E87" w:rsidRDefault="003A5308" w:rsidP="00151E36">
            <w:r w:rsidRPr="004F6E87">
              <w:t>Impact:</w:t>
            </w:r>
          </w:p>
        </w:tc>
        <w:tc>
          <w:tcPr>
            <w:tcW w:w="3878" w:type="pct"/>
          </w:tcPr>
          <w:p w14:paraId="1F563D21"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p w14:paraId="4A73E398"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p w14:paraId="5AEF186E"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p w14:paraId="2189287A"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p w14:paraId="25E2951B"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p w14:paraId="007EFCE9"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tc>
      </w:tr>
      <w:tr w:rsidR="003A5308" w:rsidRPr="004F6E87" w14:paraId="0A25B464" w14:textId="77777777" w:rsidTr="00006E24">
        <w:trPr>
          <w:trHeight w:val="20"/>
        </w:trPr>
        <w:tc>
          <w:tcPr>
            <w:cnfStyle w:val="001000000000" w:firstRow="0" w:lastRow="0" w:firstColumn="1" w:lastColumn="0" w:oddVBand="0" w:evenVBand="0" w:oddHBand="0" w:evenHBand="0" w:firstRowFirstColumn="0" w:firstRowLastColumn="0" w:lastRowFirstColumn="0" w:lastRowLastColumn="0"/>
            <w:tcW w:w="1122" w:type="pct"/>
            <w:shd w:val="clear" w:color="auto" w:fill="FFFFFF" w:themeFill="background1"/>
          </w:tcPr>
          <w:p w14:paraId="35918D6D" w14:textId="77777777" w:rsidR="003A5308" w:rsidRPr="004F6E87" w:rsidRDefault="003A5308" w:rsidP="00151E36">
            <w:r w:rsidRPr="004F6E87">
              <w:t>How you will measure:</w:t>
            </w:r>
          </w:p>
        </w:tc>
        <w:tc>
          <w:tcPr>
            <w:tcW w:w="3878" w:type="pct"/>
          </w:tcPr>
          <w:p w14:paraId="2BEB5DFC"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p w14:paraId="7F81645C"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p w14:paraId="21F41921"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p w14:paraId="2C74DCA2"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p w14:paraId="1A40FDEF"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p w14:paraId="4A5A6D73"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tc>
      </w:tr>
      <w:tr w:rsidR="00006E24" w:rsidRPr="004F6E87" w14:paraId="4B83344C" w14:textId="77777777" w:rsidTr="00006E2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376E" w:themeFill="text2"/>
          </w:tcPr>
          <w:p w14:paraId="28652683" w14:textId="275DC5BF" w:rsidR="00006E24" w:rsidRPr="004F6E87" w:rsidRDefault="00006E24" w:rsidP="00BC16EC">
            <w:pPr>
              <w:spacing w:after="0"/>
            </w:pPr>
            <w:r w:rsidRPr="004F6E87">
              <w:t>Outcome Two:</w:t>
            </w:r>
          </w:p>
        </w:tc>
      </w:tr>
      <w:tr w:rsidR="003A5308" w:rsidRPr="004F6E87" w14:paraId="2AB59A3B" w14:textId="77777777" w:rsidTr="00BC16EC">
        <w:trPr>
          <w:trHeight w:val="1881"/>
        </w:trPr>
        <w:tc>
          <w:tcPr>
            <w:cnfStyle w:val="001000000000" w:firstRow="0" w:lastRow="0" w:firstColumn="1" w:lastColumn="0" w:oddVBand="0" w:evenVBand="0" w:oddHBand="0" w:evenHBand="0" w:firstRowFirstColumn="0" w:firstRowLastColumn="0" w:lastRowFirstColumn="0" w:lastRowLastColumn="0"/>
            <w:tcW w:w="1122" w:type="pct"/>
            <w:shd w:val="clear" w:color="auto" w:fill="FFFFFF" w:themeFill="background1"/>
          </w:tcPr>
          <w:p w14:paraId="037A371B" w14:textId="77777777" w:rsidR="003A5308" w:rsidRPr="004F6E87" w:rsidRDefault="003A5308" w:rsidP="00151E36">
            <w:r w:rsidRPr="004F6E87">
              <w:t>Impact:</w:t>
            </w:r>
          </w:p>
        </w:tc>
        <w:tc>
          <w:tcPr>
            <w:tcW w:w="3878" w:type="pct"/>
          </w:tcPr>
          <w:p w14:paraId="02A0C514"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p w14:paraId="6CB54191"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p w14:paraId="00A14574"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p w14:paraId="45F21B3A"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p w14:paraId="738AB102"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tc>
      </w:tr>
      <w:tr w:rsidR="003A5308" w:rsidRPr="004F6E87" w14:paraId="21A9B3EE" w14:textId="77777777" w:rsidTr="00006E24">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2" w:type="pct"/>
            <w:shd w:val="clear" w:color="auto" w:fill="FFFFFF" w:themeFill="background1"/>
          </w:tcPr>
          <w:p w14:paraId="13EA90B2" w14:textId="77777777" w:rsidR="003A5308" w:rsidRPr="004F6E87" w:rsidRDefault="003A5308" w:rsidP="00151E36">
            <w:r w:rsidRPr="004F6E87">
              <w:t>How you will measure:</w:t>
            </w:r>
          </w:p>
        </w:tc>
        <w:tc>
          <w:tcPr>
            <w:tcW w:w="3878" w:type="pct"/>
          </w:tcPr>
          <w:p w14:paraId="28BDA62D" w14:textId="77777777" w:rsidR="003A5308" w:rsidRPr="004F6E87" w:rsidRDefault="003A5308" w:rsidP="00151E36">
            <w:pPr>
              <w:cnfStyle w:val="010000000000" w:firstRow="0" w:lastRow="1" w:firstColumn="0" w:lastColumn="0" w:oddVBand="0" w:evenVBand="0" w:oddHBand="0" w:evenHBand="0" w:firstRowFirstColumn="0" w:firstRowLastColumn="0" w:lastRowFirstColumn="0" w:lastRowLastColumn="0"/>
            </w:pPr>
          </w:p>
          <w:p w14:paraId="0E9CD7F4" w14:textId="77777777" w:rsidR="003A5308" w:rsidRDefault="003A5308" w:rsidP="00151E36">
            <w:pPr>
              <w:cnfStyle w:val="010000000000" w:firstRow="0" w:lastRow="1" w:firstColumn="0" w:lastColumn="0" w:oddVBand="0" w:evenVBand="0" w:oddHBand="0" w:evenHBand="0" w:firstRowFirstColumn="0" w:firstRowLastColumn="0" w:lastRowFirstColumn="0" w:lastRowLastColumn="0"/>
            </w:pPr>
          </w:p>
          <w:p w14:paraId="321569AF" w14:textId="77777777" w:rsidR="003A5308" w:rsidRDefault="003A5308" w:rsidP="00151E36">
            <w:pPr>
              <w:cnfStyle w:val="010000000000" w:firstRow="0" w:lastRow="1" w:firstColumn="0" w:lastColumn="0" w:oddVBand="0" w:evenVBand="0" w:oddHBand="0" w:evenHBand="0" w:firstRowFirstColumn="0" w:firstRowLastColumn="0" w:lastRowFirstColumn="0" w:lastRowLastColumn="0"/>
            </w:pPr>
          </w:p>
          <w:p w14:paraId="7A842155" w14:textId="77777777" w:rsidR="003A5308" w:rsidRPr="004F6E87" w:rsidRDefault="003A5308" w:rsidP="00151E36">
            <w:pPr>
              <w:cnfStyle w:val="010000000000" w:firstRow="0" w:lastRow="1" w:firstColumn="0" w:lastColumn="0" w:oddVBand="0" w:evenVBand="0" w:oddHBand="0" w:evenHBand="0" w:firstRowFirstColumn="0" w:firstRowLastColumn="0" w:lastRowFirstColumn="0" w:lastRowLastColumn="0"/>
            </w:pPr>
          </w:p>
          <w:p w14:paraId="39FFB403" w14:textId="77777777" w:rsidR="003A5308" w:rsidRPr="004F6E87" w:rsidRDefault="003A5308" w:rsidP="00151E36">
            <w:pPr>
              <w:cnfStyle w:val="010000000000" w:firstRow="0" w:lastRow="1" w:firstColumn="0" w:lastColumn="0" w:oddVBand="0" w:evenVBand="0" w:oddHBand="0" w:evenHBand="0" w:firstRowFirstColumn="0" w:firstRowLastColumn="0" w:lastRowFirstColumn="0" w:lastRowLastColumn="0"/>
            </w:pPr>
          </w:p>
        </w:tc>
      </w:tr>
    </w:tbl>
    <w:p w14:paraId="4F01F5AF" w14:textId="77777777" w:rsidR="003A5308" w:rsidRDefault="003A5308" w:rsidP="003A5308">
      <w:pPr>
        <w:rPr>
          <w:lang w:val="en-US"/>
        </w:rPr>
      </w:pPr>
    </w:p>
    <w:p w14:paraId="730294D1" w14:textId="77777777" w:rsidR="0026099C" w:rsidRPr="0026099C" w:rsidRDefault="0026099C" w:rsidP="0026099C">
      <w:pPr>
        <w:jc w:val="center"/>
      </w:pPr>
      <w:r w:rsidRPr="0026099C">
        <w:rPr>
          <w:i/>
        </w:rPr>
        <w:t>Please copy the above table if you want to capture more than two (2) outcomes</w:t>
      </w:r>
      <w:r w:rsidRPr="0026099C">
        <w:br w:type="page"/>
      </w:r>
    </w:p>
    <w:p w14:paraId="56B6D0FF" w14:textId="06E11E94" w:rsidR="003A5308" w:rsidRPr="004F6E87" w:rsidRDefault="003A5308" w:rsidP="003A5308">
      <w:pPr>
        <w:pStyle w:val="Heading2"/>
      </w:pPr>
      <w:r w:rsidRPr="004F6E87">
        <w:lastRenderedPageBreak/>
        <w:t xml:space="preserve">Event </w:t>
      </w:r>
      <w:r w:rsidR="00F76A3F">
        <w:t>p</w:t>
      </w:r>
      <w:r w:rsidRPr="004F6E87">
        <w:t>lan</w:t>
      </w:r>
      <w:r w:rsidR="00F76A3F">
        <w:t xml:space="preserve"> and t</w:t>
      </w:r>
      <w:r w:rsidRPr="004F6E87">
        <w:t>imetable</w:t>
      </w:r>
    </w:p>
    <w:p w14:paraId="3E7CA56C" w14:textId="77777777" w:rsidR="003A5308" w:rsidRDefault="003A5308" w:rsidP="003A5308">
      <w:r w:rsidRPr="004F6E87">
        <w:t xml:space="preserve">Provide detailed information about proposed procedures, the scope of work and expected timeline for the event. Break the event into phases and scope of work (planning, preparation, </w:t>
      </w:r>
      <w:r>
        <w:t xml:space="preserve">communication, </w:t>
      </w:r>
      <w:r w:rsidRPr="004F6E87">
        <w:t>delivery, wrap-up etc</w:t>
      </w:r>
      <w:r>
        <w:t>.</w:t>
      </w:r>
      <w:r w:rsidRPr="004F6E87">
        <w:t xml:space="preserve">) with timeframes. Please include contingency planning to provide alternative options if something does not go according to plan. Please also outline how you will ensure your event is </w:t>
      </w:r>
      <w:r>
        <w:t xml:space="preserve">inclusive and </w:t>
      </w:r>
      <w:r w:rsidRPr="004F6E87">
        <w:t xml:space="preserve">accessible </w:t>
      </w:r>
      <w:r>
        <w:t>to</w:t>
      </w:r>
      <w:r w:rsidRPr="004F6E87">
        <w:t xml:space="preserve"> all young Queenslanders.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119" w:type="dxa"/>
          <w:bottom w:w="28" w:type="dxa"/>
          <w:right w:w="119" w:type="dxa"/>
        </w:tblCellMar>
        <w:tblLook w:val="01E0" w:firstRow="1" w:lastRow="1" w:firstColumn="1" w:lastColumn="1" w:noHBand="0" w:noVBand="0"/>
      </w:tblPr>
      <w:tblGrid>
        <w:gridCol w:w="2619"/>
        <w:gridCol w:w="2619"/>
        <w:gridCol w:w="2620"/>
        <w:gridCol w:w="2620"/>
      </w:tblGrid>
      <w:tr w:rsidR="00006E24" w:rsidRPr="004F6E87" w14:paraId="3B6BF5F6" w14:textId="77777777" w:rsidTr="00006E24">
        <w:tc>
          <w:tcPr>
            <w:tcW w:w="5000" w:type="pct"/>
            <w:gridSpan w:val="4"/>
            <w:shd w:val="clear" w:color="auto" w:fill="00376E" w:themeFill="text2"/>
          </w:tcPr>
          <w:p w14:paraId="429724CF" w14:textId="77777777" w:rsidR="00006E24" w:rsidRPr="004F6E87" w:rsidRDefault="00006E24" w:rsidP="00E01E7C">
            <w:pPr>
              <w:rPr>
                <w:b/>
              </w:rPr>
            </w:pPr>
            <w:r w:rsidRPr="004F6E87">
              <w:rPr>
                <w:b/>
              </w:rPr>
              <w:t>Phase One</w:t>
            </w:r>
          </w:p>
        </w:tc>
      </w:tr>
      <w:tr w:rsidR="00006E24" w:rsidRPr="004F6E87" w14:paraId="6927959D" w14:textId="77777777" w:rsidTr="00E01E7C">
        <w:tc>
          <w:tcPr>
            <w:tcW w:w="1250" w:type="pct"/>
          </w:tcPr>
          <w:p w14:paraId="37C7B343" w14:textId="77777777" w:rsidR="00006E24" w:rsidRPr="004F6E87" w:rsidRDefault="00006E24" w:rsidP="00E01E7C">
            <w:pPr>
              <w:rPr>
                <w:b/>
              </w:rPr>
            </w:pPr>
            <w:r w:rsidRPr="004F6E87">
              <w:rPr>
                <w:b/>
              </w:rPr>
              <w:t>Start Date:</w:t>
            </w:r>
          </w:p>
        </w:tc>
        <w:tc>
          <w:tcPr>
            <w:tcW w:w="1250" w:type="pct"/>
          </w:tcPr>
          <w:p w14:paraId="0334E377" w14:textId="77777777" w:rsidR="00006E24" w:rsidRPr="004F6E87" w:rsidRDefault="00006E24" w:rsidP="00E01E7C">
            <w:pPr>
              <w:rPr>
                <w:b/>
              </w:rPr>
            </w:pPr>
          </w:p>
        </w:tc>
        <w:tc>
          <w:tcPr>
            <w:tcW w:w="1250" w:type="pct"/>
          </w:tcPr>
          <w:p w14:paraId="1F0702B5" w14:textId="77777777" w:rsidR="00006E24" w:rsidRPr="004F6E87" w:rsidRDefault="00006E24" w:rsidP="00E01E7C">
            <w:pPr>
              <w:rPr>
                <w:b/>
              </w:rPr>
            </w:pPr>
            <w:r w:rsidRPr="004F6E87">
              <w:rPr>
                <w:b/>
              </w:rPr>
              <w:t>End Date:</w:t>
            </w:r>
          </w:p>
        </w:tc>
        <w:tc>
          <w:tcPr>
            <w:tcW w:w="1250" w:type="pct"/>
          </w:tcPr>
          <w:p w14:paraId="6AFF8F41" w14:textId="77777777" w:rsidR="00006E24" w:rsidRPr="004F6E87" w:rsidRDefault="00006E24" w:rsidP="00E01E7C">
            <w:pPr>
              <w:rPr>
                <w:b/>
              </w:rPr>
            </w:pPr>
          </w:p>
        </w:tc>
      </w:tr>
      <w:tr w:rsidR="00006E24" w:rsidRPr="004F6E87" w14:paraId="569F87A9" w14:textId="77777777" w:rsidTr="00006E24">
        <w:tc>
          <w:tcPr>
            <w:tcW w:w="5000" w:type="pct"/>
            <w:gridSpan w:val="4"/>
            <w:shd w:val="clear" w:color="auto" w:fill="00376E" w:themeFill="text2"/>
          </w:tcPr>
          <w:p w14:paraId="2EA3A28B" w14:textId="72483EED" w:rsidR="00006E24" w:rsidRPr="004F6E87" w:rsidRDefault="00006E24" w:rsidP="00E01E7C">
            <w:pPr>
              <w:rPr>
                <w:b/>
              </w:rPr>
            </w:pPr>
            <w:r w:rsidRPr="004F6E87">
              <w:rPr>
                <w:b/>
              </w:rPr>
              <w:t>Description of work/activity</w:t>
            </w:r>
          </w:p>
        </w:tc>
      </w:tr>
      <w:tr w:rsidR="00006E24" w:rsidRPr="004F6E87" w14:paraId="5A18A5EF" w14:textId="77777777" w:rsidTr="00E01E7C">
        <w:trPr>
          <w:trHeight w:val="20"/>
        </w:trPr>
        <w:tc>
          <w:tcPr>
            <w:tcW w:w="5000" w:type="pct"/>
            <w:gridSpan w:val="4"/>
          </w:tcPr>
          <w:p w14:paraId="41243E14" w14:textId="77777777" w:rsidR="00006E24" w:rsidRDefault="00006E24" w:rsidP="00E01E7C">
            <w:pPr>
              <w:rPr>
                <w:i/>
              </w:rPr>
            </w:pPr>
          </w:p>
          <w:p w14:paraId="266E5D62" w14:textId="77777777" w:rsidR="00006E24" w:rsidRPr="004F6E87" w:rsidRDefault="00006E24" w:rsidP="00E01E7C">
            <w:pPr>
              <w:rPr>
                <w:i/>
              </w:rPr>
            </w:pPr>
          </w:p>
          <w:p w14:paraId="73014374" w14:textId="77777777" w:rsidR="00006E24" w:rsidRPr="004F6E87" w:rsidRDefault="00006E24" w:rsidP="00E01E7C">
            <w:pPr>
              <w:rPr>
                <w:i/>
              </w:rPr>
            </w:pPr>
          </w:p>
          <w:p w14:paraId="1285A497" w14:textId="77777777" w:rsidR="00006E24" w:rsidRPr="004F6E87" w:rsidRDefault="00006E24" w:rsidP="00E01E7C">
            <w:pPr>
              <w:rPr>
                <w:i/>
              </w:rPr>
            </w:pPr>
          </w:p>
          <w:p w14:paraId="2C07FA9E" w14:textId="77777777" w:rsidR="00006E24" w:rsidRPr="004F6E87" w:rsidRDefault="00006E24" w:rsidP="00E01E7C">
            <w:pPr>
              <w:rPr>
                <w:i/>
              </w:rPr>
            </w:pPr>
          </w:p>
          <w:p w14:paraId="492636FF" w14:textId="77777777" w:rsidR="00006E24" w:rsidRPr="004F6E87" w:rsidRDefault="00006E24" w:rsidP="00E01E7C">
            <w:pPr>
              <w:rPr>
                <w:i/>
              </w:rPr>
            </w:pPr>
          </w:p>
        </w:tc>
      </w:tr>
      <w:tr w:rsidR="00006E24" w:rsidRPr="004F6E87" w14:paraId="3FB07521" w14:textId="77777777" w:rsidTr="00006E24">
        <w:tc>
          <w:tcPr>
            <w:tcW w:w="5000" w:type="pct"/>
            <w:gridSpan w:val="4"/>
            <w:shd w:val="clear" w:color="auto" w:fill="00376E" w:themeFill="text2"/>
          </w:tcPr>
          <w:p w14:paraId="7EA29EBB" w14:textId="77777777" w:rsidR="00006E24" w:rsidRPr="004F6E87" w:rsidRDefault="00006E24" w:rsidP="00E01E7C">
            <w:pPr>
              <w:rPr>
                <w:b/>
              </w:rPr>
            </w:pPr>
            <w:r w:rsidRPr="004F6E87">
              <w:rPr>
                <w:b/>
              </w:rPr>
              <w:t>Phase Two</w:t>
            </w:r>
          </w:p>
        </w:tc>
      </w:tr>
      <w:tr w:rsidR="00006E24" w:rsidRPr="004F6E87" w14:paraId="1900CD55" w14:textId="77777777" w:rsidTr="00E01E7C">
        <w:tc>
          <w:tcPr>
            <w:tcW w:w="1250" w:type="pct"/>
          </w:tcPr>
          <w:p w14:paraId="6F8A3CF1" w14:textId="77777777" w:rsidR="00006E24" w:rsidRPr="004F6E87" w:rsidRDefault="00006E24" w:rsidP="00E01E7C">
            <w:r w:rsidRPr="004F6E87">
              <w:rPr>
                <w:b/>
              </w:rPr>
              <w:t>Start Date:</w:t>
            </w:r>
          </w:p>
        </w:tc>
        <w:tc>
          <w:tcPr>
            <w:tcW w:w="1250" w:type="pct"/>
          </w:tcPr>
          <w:p w14:paraId="2550CE1B" w14:textId="77777777" w:rsidR="00006E24" w:rsidRPr="004F6E87" w:rsidRDefault="00006E24" w:rsidP="00E01E7C"/>
        </w:tc>
        <w:tc>
          <w:tcPr>
            <w:tcW w:w="1250" w:type="pct"/>
          </w:tcPr>
          <w:p w14:paraId="27FFB2A8" w14:textId="77777777" w:rsidR="00006E24" w:rsidRPr="004F6E87" w:rsidRDefault="00006E24" w:rsidP="00E01E7C">
            <w:r w:rsidRPr="004F6E87">
              <w:rPr>
                <w:b/>
              </w:rPr>
              <w:t>End Date:</w:t>
            </w:r>
          </w:p>
        </w:tc>
        <w:tc>
          <w:tcPr>
            <w:tcW w:w="1250" w:type="pct"/>
          </w:tcPr>
          <w:p w14:paraId="1775B080" w14:textId="77777777" w:rsidR="00006E24" w:rsidRPr="004F6E87" w:rsidRDefault="00006E24" w:rsidP="00E01E7C"/>
        </w:tc>
      </w:tr>
      <w:tr w:rsidR="00006E24" w:rsidRPr="004F6E87" w14:paraId="68F756F1" w14:textId="77777777" w:rsidTr="00006E24">
        <w:tc>
          <w:tcPr>
            <w:tcW w:w="5000" w:type="pct"/>
            <w:gridSpan w:val="4"/>
            <w:shd w:val="clear" w:color="auto" w:fill="00376E" w:themeFill="text2"/>
          </w:tcPr>
          <w:p w14:paraId="4ED1FD83" w14:textId="29A3217B" w:rsidR="00006E24" w:rsidRPr="004F6E87" w:rsidRDefault="00006E24" w:rsidP="00E01E7C">
            <w:r w:rsidRPr="004F6E87">
              <w:rPr>
                <w:b/>
              </w:rPr>
              <w:t>Description of work/activity</w:t>
            </w:r>
          </w:p>
        </w:tc>
      </w:tr>
      <w:tr w:rsidR="00006E24" w:rsidRPr="004F6E87" w14:paraId="6620EDEA" w14:textId="77777777" w:rsidTr="00E01E7C">
        <w:tc>
          <w:tcPr>
            <w:tcW w:w="5000" w:type="pct"/>
            <w:gridSpan w:val="4"/>
          </w:tcPr>
          <w:p w14:paraId="73CF38E9" w14:textId="77777777" w:rsidR="00006E24" w:rsidRPr="004F6E87" w:rsidRDefault="00006E24" w:rsidP="00E01E7C">
            <w:pPr>
              <w:rPr>
                <w:i/>
              </w:rPr>
            </w:pPr>
          </w:p>
          <w:p w14:paraId="6FC728EB" w14:textId="77777777" w:rsidR="00006E24" w:rsidRPr="004F6E87" w:rsidRDefault="00006E24" w:rsidP="00E01E7C">
            <w:pPr>
              <w:rPr>
                <w:i/>
              </w:rPr>
            </w:pPr>
          </w:p>
          <w:p w14:paraId="4679BD53" w14:textId="77777777" w:rsidR="00006E24" w:rsidRDefault="00006E24" w:rsidP="00E01E7C">
            <w:pPr>
              <w:rPr>
                <w:i/>
              </w:rPr>
            </w:pPr>
          </w:p>
          <w:p w14:paraId="47610007" w14:textId="77777777" w:rsidR="00006E24" w:rsidRPr="004F6E87" w:rsidRDefault="00006E24" w:rsidP="00E01E7C">
            <w:pPr>
              <w:rPr>
                <w:i/>
              </w:rPr>
            </w:pPr>
          </w:p>
          <w:p w14:paraId="6F4AF571" w14:textId="77777777" w:rsidR="00006E24" w:rsidRPr="004F6E87" w:rsidRDefault="00006E24" w:rsidP="00E01E7C">
            <w:pPr>
              <w:rPr>
                <w:i/>
              </w:rPr>
            </w:pPr>
          </w:p>
          <w:p w14:paraId="29B6D548" w14:textId="77777777" w:rsidR="00006E24" w:rsidRPr="004F6E87" w:rsidRDefault="00006E24" w:rsidP="00E01E7C">
            <w:pPr>
              <w:rPr>
                <w:i/>
              </w:rPr>
            </w:pPr>
          </w:p>
        </w:tc>
      </w:tr>
      <w:tr w:rsidR="00006E24" w:rsidRPr="004F6E87" w14:paraId="6EFB55C3" w14:textId="77777777" w:rsidTr="00006E24">
        <w:tc>
          <w:tcPr>
            <w:tcW w:w="5000" w:type="pct"/>
            <w:gridSpan w:val="4"/>
            <w:shd w:val="clear" w:color="auto" w:fill="00376E" w:themeFill="text2"/>
          </w:tcPr>
          <w:p w14:paraId="18542425" w14:textId="77777777" w:rsidR="00006E24" w:rsidRPr="004F6E87" w:rsidRDefault="00006E24" w:rsidP="00E01E7C">
            <w:pPr>
              <w:rPr>
                <w:b/>
              </w:rPr>
            </w:pPr>
            <w:r w:rsidRPr="004F6E87">
              <w:rPr>
                <w:b/>
              </w:rPr>
              <w:t>Phase Three</w:t>
            </w:r>
          </w:p>
        </w:tc>
      </w:tr>
      <w:tr w:rsidR="00006E24" w:rsidRPr="004F6E87" w14:paraId="72D43B01" w14:textId="77777777" w:rsidTr="00E01E7C">
        <w:tc>
          <w:tcPr>
            <w:tcW w:w="1250" w:type="pct"/>
          </w:tcPr>
          <w:p w14:paraId="3B160E21" w14:textId="77777777" w:rsidR="00006E24" w:rsidRPr="004F6E87" w:rsidRDefault="00006E24" w:rsidP="00E01E7C">
            <w:r w:rsidRPr="004F6E87">
              <w:rPr>
                <w:b/>
              </w:rPr>
              <w:t>Start Date:</w:t>
            </w:r>
          </w:p>
        </w:tc>
        <w:tc>
          <w:tcPr>
            <w:tcW w:w="1250" w:type="pct"/>
          </w:tcPr>
          <w:p w14:paraId="5828DE3B" w14:textId="77777777" w:rsidR="00006E24" w:rsidRPr="004F6E87" w:rsidRDefault="00006E24" w:rsidP="00E01E7C"/>
        </w:tc>
        <w:tc>
          <w:tcPr>
            <w:tcW w:w="1250" w:type="pct"/>
          </w:tcPr>
          <w:p w14:paraId="32E259E5" w14:textId="77777777" w:rsidR="00006E24" w:rsidRPr="004F6E87" w:rsidRDefault="00006E24" w:rsidP="00E01E7C">
            <w:r w:rsidRPr="004F6E87">
              <w:rPr>
                <w:b/>
              </w:rPr>
              <w:t>End Date:</w:t>
            </w:r>
          </w:p>
        </w:tc>
        <w:tc>
          <w:tcPr>
            <w:tcW w:w="1250" w:type="pct"/>
          </w:tcPr>
          <w:p w14:paraId="309F8594" w14:textId="77777777" w:rsidR="00006E24" w:rsidRPr="004F6E87" w:rsidRDefault="00006E24" w:rsidP="00E01E7C"/>
        </w:tc>
      </w:tr>
      <w:tr w:rsidR="00006E24" w:rsidRPr="004F6E87" w14:paraId="3FF82AD6" w14:textId="77777777" w:rsidTr="00006E24">
        <w:tc>
          <w:tcPr>
            <w:tcW w:w="5000" w:type="pct"/>
            <w:gridSpan w:val="4"/>
            <w:shd w:val="clear" w:color="auto" w:fill="00376E" w:themeFill="text2"/>
          </w:tcPr>
          <w:p w14:paraId="52E89710" w14:textId="373FE78F" w:rsidR="00006E24" w:rsidRPr="004F6E87" w:rsidRDefault="00006E24" w:rsidP="00E01E7C">
            <w:r w:rsidRPr="004F6E87">
              <w:rPr>
                <w:b/>
              </w:rPr>
              <w:t>Description of work/activity</w:t>
            </w:r>
          </w:p>
        </w:tc>
      </w:tr>
      <w:tr w:rsidR="00006E24" w:rsidRPr="004F6E87" w14:paraId="7F843762" w14:textId="77777777" w:rsidTr="00E01E7C">
        <w:tc>
          <w:tcPr>
            <w:tcW w:w="5000" w:type="pct"/>
            <w:gridSpan w:val="4"/>
          </w:tcPr>
          <w:p w14:paraId="2E902E68" w14:textId="77777777" w:rsidR="00006E24" w:rsidRPr="004F6E87" w:rsidRDefault="00006E24" w:rsidP="00E01E7C">
            <w:pPr>
              <w:rPr>
                <w:i/>
              </w:rPr>
            </w:pPr>
          </w:p>
          <w:p w14:paraId="6C511D60" w14:textId="77777777" w:rsidR="00006E24" w:rsidRPr="004F6E87" w:rsidRDefault="00006E24" w:rsidP="00E01E7C">
            <w:pPr>
              <w:rPr>
                <w:i/>
              </w:rPr>
            </w:pPr>
          </w:p>
          <w:p w14:paraId="7EE0E4A8" w14:textId="77777777" w:rsidR="00006E24" w:rsidRPr="004F6E87" w:rsidRDefault="00006E24" w:rsidP="00E01E7C">
            <w:pPr>
              <w:rPr>
                <w:i/>
              </w:rPr>
            </w:pPr>
          </w:p>
          <w:p w14:paraId="14B0F9BE" w14:textId="77777777" w:rsidR="00006E24" w:rsidRPr="004F6E87" w:rsidRDefault="00006E24" w:rsidP="00E01E7C">
            <w:pPr>
              <w:rPr>
                <w:i/>
              </w:rPr>
            </w:pPr>
          </w:p>
          <w:p w14:paraId="6469B979" w14:textId="77777777" w:rsidR="00006E24" w:rsidRPr="004F6E87" w:rsidRDefault="00006E24" w:rsidP="00E01E7C">
            <w:pPr>
              <w:rPr>
                <w:i/>
              </w:rPr>
            </w:pPr>
          </w:p>
          <w:p w14:paraId="46FD53CA" w14:textId="77777777" w:rsidR="00006E24" w:rsidRPr="004F6E87" w:rsidRDefault="00006E24" w:rsidP="00E01E7C">
            <w:pPr>
              <w:rPr>
                <w:i/>
              </w:rPr>
            </w:pPr>
          </w:p>
        </w:tc>
      </w:tr>
      <w:tr w:rsidR="00006E24" w:rsidRPr="004F6E87" w14:paraId="5398DE47" w14:textId="77777777" w:rsidTr="00006E24">
        <w:tc>
          <w:tcPr>
            <w:tcW w:w="5000" w:type="pct"/>
            <w:gridSpan w:val="4"/>
            <w:shd w:val="clear" w:color="auto" w:fill="00376E" w:themeFill="text2"/>
          </w:tcPr>
          <w:p w14:paraId="0E4DA3FD" w14:textId="77777777" w:rsidR="00006E24" w:rsidRPr="004F6E87" w:rsidRDefault="00006E24" w:rsidP="00E01E7C">
            <w:pPr>
              <w:rPr>
                <w:b/>
              </w:rPr>
            </w:pPr>
            <w:r w:rsidRPr="004F6E87">
              <w:rPr>
                <w:b/>
              </w:rPr>
              <w:t>Phase Four</w:t>
            </w:r>
          </w:p>
        </w:tc>
      </w:tr>
      <w:tr w:rsidR="00006E24" w:rsidRPr="004F6E87" w14:paraId="50D5C84E" w14:textId="77777777" w:rsidTr="00E01E7C">
        <w:tc>
          <w:tcPr>
            <w:tcW w:w="1250" w:type="pct"/>
          </w:tcPr>
          <w:p w14:paraId="2A941A91" w14:textId="77777777" w:rsidR="00006E24" w:rsidRPr="004F6E87" w:rsidRDefault="00006E24" w:rsidP="00E01E7C">
            <w:r w:rsidRPr="004F6E87">
              <w:rPr>
                <w:b/>
              </w:rPr>
              <w:t>Start Date:</w:t>
            </w:r>
          </w:p>
        </w:tc>
        <w:tc>
          <w:tcPr>
            <w:tcW w:w="1250" w:type="pct"/>
          </w:tcPr>
          <w:p w14:paraId="0ECBFF2D" w14:textId="77777777" w:rsidR="00006E24" w:rsidRPr="004F6E87" w:rsidRDefault="00006E24" w:rsidP="00E01E7C"/>
        </w:tc>
        <w:tc>
          <w:tcPr>
            <w:tcW w:w="1250" w:type="pct"/>
          </w:tcPr>
          <w:p w14:paraId="4309144D" w14:textId="77777777" w:rsidR="00006E24" w:rsidRPr="004F6E87" w:rsidRDefault="00006E24" w:rsidP="00E01E7C">
            <w:r w:rsidRPr="004F6E87">
              <w:rPr>
                <w:b/>
              </w:rPr>
              <w:t>End Date:</w:t>
            </w:r>
          </w:p>
        </w:tc>
        <w:tc>
          <w:tcPr>
            <w:tcW w:w="1250" w:type="pct"/>
          </w:tcPr>
          <w:p w14:paraId="4E5C953B" w14:textId="77777777" w:rsidR="00006E24" w:rsidRPr="004F6E87" w:rsidRDefault="00006E24" w:rsidP="00E01E7C"/>
        </w:tc>
      </w:tr>
      <w:tr w:rsidR="00006E24" w:rsidRPr="004F6E87" w14:paraId="1F995061" w14:textId="77777777" w:rsidTr="00006E24">
        <w:tc>
          <w:tcPr>
            <w:tcW w:w="5000" w:type="pct"/>
            <w:gridSpan w:val="4"/>
            <w:shd w:val="clear" w:color="auto" w:fill="00376E" w:themeFill="text2"/>
          </w:tcPr>
          <w:p w14:paraId="34724A4E" w14:textId="046F2736" w:rsidR="00006E24" w:rsidRPr="004F6E87" w:rsidRDefault="00006E24" w:rsidP="00E01E7C">
            <w:r w:rsidRPr="004F6E87">
              <w:rPr>
                <w:b/>
              </w:rPr>
              <w:t>Description of work/activity</w:t>
            </w:r>
          </w:p>
        </w:tc>
      </w:tr>
      <w:tr w:rsidR="00006E24" w:rsidRPr="004F6E87" w14:paraId="1A01AF57" w14:textId="77777777" w:rsidTr="00E01E7C">
        <w:tc>
          <w:tcPr>
            <w:tcW w:w="5000" w:type="pct"/>
            <w:gridSpan w:val="4"/>
          </w:tcPr>
          <w:p w14:paraId="57AD5C00" w14:textId="77777777" w:rsidR="00006E24" w:rsidRPr="004F2598" w:rsidRDefault="00006E24" w:rsidP="00E01E7C">
            <w:pPr>
              <w:rPr>
                <w:iCs/>
              </w:rPr>
            </w:pPr>
          </w:p>
          <w:p w14:paraId="30AF3FC5" w14:textId="77777777" w:rsidR="00006E24" w:rsidRPr="004F2598" w:rsidRDefault="00006E24" w:rsidP="00E01E7C">
            <w:pPr>
              <w:rPr>
                <w:iCs/>
              </w:rPr>
            </w:pPr>
          </w:p>
          <w:p w14:paraId="4E2E4541" w14:textId="77777777" w:rsidR="00006E24" w:rsidRPr="004F2598" w:rsidRDefault="00006E24" w:rsidP="00E01E7C">
            <w:pPr>
              <w:rPr>
                <w:iCs/>
              </w:rPr>
            </w:pPr>
          </w:p>
          <w:p w14:paraId="60239C89" w14:textId="77777777" w:rsidR="00006E24" w:rsidRPr="004F2598" w:rsidRDefault="00006E24" w:rsidP="00E01E7C">
            <w:pPr>
              <w:rPr>
                <w:iCs/>
              </w:rPr>
            </w:pPr>
          </w:p>
          <w:p w14:paraId="51393060" w14:textId="77777777" w:rsidR="00006E24" w:rsidRPr="004F2598" w:rsidRDefault="00006E24" w:rsidP="00E01E7C">
            <w:pPr>
              <w:rPr>
                <w:iCs/>
              </w:rPr>
            </w:pPr>
          </w:p>
        </w:tc>
      </w:tr>
      <w:tr w:rsidR="00006E24" w:rsidRPr="004F6E87" w14:paraId="00D1BDBC" w14:textId="77777777" w:rsidTr="00006E24">
        <w:trPr>
          <w:trHeight w:val="300"/>
        </w:trPr>
        <w:tc>
          <w:tcPr>
            <w:tcW w:w="5000" w:type="pct"/>
            <w:gridSpan w:val="4"/>
            <w:shd w:val="clear" w:color="auto" w:fill="00376E" w:themeFill="text2"/>
          </w:tcPr>
          <w:p w14:paraId="4DB055A0" w14:textId="77777777" w:rsidR="00006E24" w:rsidRPr="004F2598" w:rsidRDefault="00006E24" w:rsidP="00E01E7C">
            <w:pPr>
              <w:rPr>
                <w:b/>
                <w:iCs/>
              </w:rPr>
            </w:pPr>
            <w:r w:rsidRPr="004F2598">
              <w:rPr>
                <w:b/>
                <w:iCs/>
              </w:rPr>
              <w:t>Contingency planning measures</w:t>
            </w:r>
          </w:p>
        </w:tc>
      </w:tr>
      <w:tr w:rsidR="00006E24" w:rsidRPr="004F6E87" w14:paraId="0A8D6305" w14:textId="77777777" w:rsidTr="00E01E7C">
        <w:trPr>
          <w:trHeight w:val="3027"/>
        </w:trPr>
        <w:tc>
          <w:tcPr>
            <w:tcW w:w="5000" w:type="pct"/>
            <w:gridSpan w:val="4"/>
          </w:tcPr>
          <w:p w14:paraId="09688A46" w14:textId="77777777" w:rsidR="00006E24" w:rsidRPr="004F2598" w:rsidRDefault="00006E24" w:rsidP="00E01E7C">
            <w:pPr>
              <w:rPr>
                <w:iCs/>
              </w:rPr>
            </w:pPr>
          </w:p>
        </w:tc>
      </w:tr>
      <w:tr w:rsidR="00006E24" w:rsidRPr="004F6E87" w14:paraId="76F417AB" w14:textId="77777777" w:rsidTr="00006E24">
        <w:trPr>
          <w:trHeight w:val="424"/>
        </w:trPr>
        <w:tc>
          <w:tcPr>
            <w:tcW w:w="5000" w:type="pct"/>
            <w:gridSpan w:val="4"/>
            <w:shd w:val="clear" w:color="auto" w:fill="00376E" w:themeFill="text2"/>
          </w:tcPr>
          <w:p w14:paraId="6D1C6FA6" w14:textId="77777777" w:rsidR="00006E24" w:rsidRPr="004F2598" w:rsidRDefault="00006E24" w:rsidP="00E01E7C">
            <w:pPr>
              <w:rPr>
                <w:b/>
                <w:iCs/>
              </w:rPr>
            </w:pPr>
            <w:r w:rsidRPr="004F2598">
              <w:rPr>
                <w:b/>
                <w:iCs/>
              </w:rPr>
              <w:t>Accessibility measures</w:t>
            </w:r>
          </w:p>
        </w:tc>
      </w:tr>
      <w:tr w:rsidR="00006E24" w:rsidRPr="004F6E87" w14:paraId="7668BD92" w14:textId="77777777" w:rsidTr="00E01E7C">
        <w:trPr>
          <w:trHeight w:val="3671"/>
        </w:trPr>
        <w:tc>
          <w:tcPr>
            <w:tcW w:w="5000" w:type="pct"/>
            <w:gridSpan w:val="4"/>
          </w:tcPr>
          <w:p w14:paraId="0D3CF3FC" w14:textId="77777777" w:rsidR="00006E24" w:rsidRPr="004F2598" w:rsidRDefault="00006E24" w:rsidP="00E01E7C">
            <w:pPr>
              <w:rPr>
                <w:iCs/>
              </w:rPr>
            </w:pPr>
          </w:p>
        </w:tc>
      </w:tr>
    </w:tbl>
    <w:p w14:paraId="6EDA940A" w14:textId="77777777" w:rsidR="00006E24" w:rsidRDefault="00006E24" w:rsidP="003A5308"/>
    <w:p w14:paraId="5A492180" w14:textId="77777777" w:rsidR="00006E24" w:rsidRPr="004F6E87" w:rsidRDefault="00006E24" w:rsidP="003A5308"/>
    <w:p w14:paraId="042A2E3E" w14:textId="77777777" w:rsidR="003A5308" w:rsidRPr="004F6E87" w:rsidRDefault="003A5308" w:rsidP="003A5308">
      <w:r w:rsidRPr="004F6E87">
        <w:br w:type="page"/>
      </w:r>
    </w:p>
    <w:p w14:paraId="613CA3BD" w14:textId="4E50FE88" w:rsidR="003A5308" w:rsidRPr="004F6E87" w:rsidRDefault="003A5308" w:rsidP="003A5308">
      <w:pPr>
        <w:pStyle w:val="Heading2"/>
      </w:pPr>
      <w:r w:rsidRPr="004F6E87">
        <w:lastRenderedPageBreak/>
        <w:t>Budget</w:t>
      </w:r>
    </w:p>
    <w:p w14:paraId="6E6271BC" w14:textId="0580A7E4" w:rsidR="003A5308" w:rsidRDefault="00443C22" w:rsidP="003A5308">
      <w:pPr>
        <w:rPr>
          <w:i/>
        </w:rPr>
      </w:pPr>
      <w:r w:rsidRPr="004F6E87">
        <w:rPr>
          <w:i/>
        </w:rPr>
        <w:t>Develop an event budget in the table below or complete a spreadsheet with a list of proposed costs.</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3493"/>
        <w:gridCol w:w="1746"/>
        <w:gridCol w:w="1748"/>
        <w:gridCol w:w="3491"/>
      </w:tblGrid>
      <w:tr w:rsidR="00443C22" w:rsidRPr="004F6E87" w14:paraId="78B795ED" w14:textId="77777777" w:rsidTr="00141C73">
        <w:tc>
          <w:tcPr>
            <w:tcW w:w="5000" w:type="pct"/>
            <w:gridSpan w:val="4"/>
            <w:tcBorders>
              <w:top w:val="single" w:sz="4" w:space="0" w:color="C0C0C0"/>
              <w:left w:val="single" w:sz="4" w:space="0" w:color="C0C0C0"/>
              <w:bottom w:val="single" w:sz="4" w:space="0" w:color="C0C0C0"/>
              <w:right w:val="single" w:sz="4" w:space="0" w:color="C0C0C0"/>
            </w:tcBorders>
            <w:shd w:val="clear" w:color="auto" w:fill="00376E" w:themeFill="text2"/>
          </w:tcPr>
          <w:p w14:paraId="0A479F51" w14:textId="17715F39" w:rsidR="00443C22" w:rsidRPr="004F6E87" w:rsidRDefault="00443C22" w:rsidP="00E01E7C">
            <w:r w:rsidRPr="00443C22">
              <w:rPr>
                <w:b/>
              </w:rPr>
              <w:t xml:space="preserve">Budget </w:t>
            </w:r>
            <w:r w:rsidR="00F76A3F">
              <w:rPr>
                <w:b/>
              </w:rPr>
              <w:t>c</w:t>
            </w:r>
            <w:r w:rsidRPr="00443C22">
              <w:rPr>
                <w:b/>
              </w:rPr>
              <w:t>riteria</w:t>
            </w:r>
          </w:p>
        </w:tc>
      </w:tr>
      <w:tr w:rsidR="00443C22" w:rsidRPr="004F6E87" w14:paraId="663EE7AB" w14:textId="77777777" w:rsidTr="00443C22">
        <w:tc>
          <w:tcPr>
            <w:tcW w:w="2500" w:type="pct"/>
            <w:gridSpan w:val="2"/>
            <w:tcBorders>
              <w:top w:val="single" w:sz="4" w:space="0" w:color="C0C0C0"/>
              <w:left w:val="single" w:sz="4" w:space="0" w:color="C0C0C0"/>
              <w:bottom w:val="single" w:sz="4" w:space="0" w:color="C0C0C0"/>
              <w:right w:val="single" w:sz="4" w:space="0" w:color="C0C0C0"/>
            </w:tcBorders>
          </w:tcPr>
          <w:p w14:paraId="6F6D8619" w14:textId="7A8E73AF" w:rsidR="00443C22" w:rsidRPr="00443C22" w:rsidRDefault="00443C22" w:rsidP="00443C22">
            <w:pPr>
              <w:spacing w:after="160"/>
              <w:contextualSpacing/>
              <w:rPr>
                <w:b/>
                <w:bCs/>
              </w:rPr>
            </w:pPr>
            <w:r w:rsidRPr="00443C22">
              <w:rPr>
                <w:b/>
                <w:bCs/>
              </w:rPr>
              <w:t>Eligible costs include:</w:t>
            </w:r>
          </w:p>
          <w:p w14:paraId="35FFAB72" w14:textId="37A5D1C7" w:rsidR="00443C22" w:rsidRPr="003D3D29" w:rsidRDefault="00443C22" w:rsidP="00443C22">
            <w:pPr>
              <w:numPr>
                <w:ilvl w:val="0"/>
                <w:numId w:val="21"/>
              </w:numPr>
              <w:tabs>
                <w:tab w:val="num" w:pos="720"/>
              </w:tabs>
              <w:spacing w:after="160"/>
              <w:ind w:left="714" w:hanging="357"/>
              <w:contextualSpacing/>
            </w:pPr>
            <w:r w:rsidRPr="003D3D29">
              <w:rPr>
                <w:lang w:val="en-GB"/>
              </w:rPr>
              <w:t>Operating costs relating directly to the event, such as:</w:t>
            </w:r>
            <w:r w:rsidRPr="003D3D29">
              <w:t> </w:t>
            </w:r>
          </w:p>
          <w:p w14:paraId="2C61021E" w14:textId="77777777" w:rsidR="00443C22" w:rsidRPr="003D3D29" w:rsidRDefault="00443C22" w:rsidP="00443C22">
            <w:pPr>
              <w:numPr>
                <w:ilvl w:val="1"/>
                <w:numId w:val="21"/>
              </w:numPr>
              <w:spacing w:after="160"/>
              <w:contextualSpacing/>
            </w:pPr>
            <w:r w:rsidRPr="003D3D29">
              <w:rPr>
                <w:lang w:val="en-GB"/>
              </w:rPr>
              <w:t>Venue hire</w:t>
            </w:r>
            <w:r w:rsidRPr="003D3D29">
              <w:t> </w:t>
            </w:r>
          </w:p>
          <w:p w14:paraId="209AFA3D" w14:textId="77777777" w:rsidR="00443C22" w:rsidRPr="003D3D29" w:rsidRDefault="00443C22" w:rsidP="00443C22">
            <w:pPr>
              <w:numPr>
                <w:ilvl w:val="1"/>
                <w:numId w:val="21"/>
              </w:numPr>
              <w:spacing w:after="160"/>
              <w:contextualSpacing/>
            </w:pPr>
            <w:r w:rsidRPr="003D3D29">
              <w:rPr>
                <w:lang w:val="en-GB"/>
              </w:rPr>
              <w:t>Equipment </w:t>
            </w:r>
            <w:proofErr w:type="gramStart"/>
            <w:r w:rsidRPr="003D3D29">
              <w:rPr>
                <w:lang w:val="en-GB"/>
              </w:rPr>
              <w:t>hire</w:t>
            </w:r>
            <w:proofErr w:type="gramEnd"/>
            <w:r w:rsidRPr="003D3D29">
              <w:rPr>
                <w:lang w:val="en-GB"/>
              </w:rPr>
              <w:t> (lights, amps, sports equipment)</w:t>
            </w:r>
            <w:r w:rsidRPr="003D3D29">
              <w:t> </w:t>
            </w:r>
          </w:p>
          <w:p w14:paraId="747EB89E" w14:textId="77777777" w:rsidR="00443C22" w:rsidRPr="003D3D29" w:rsidRDefault="00443C22" w:rsidP="00443C22">
            <w:pPr>
              <w:numPr>
                <w:ilvl w:val="1"/>
                <w:numId w:val="21"/>
              </w:numPr>
              <w:spacing w:after="160"/>
              <w:contextualSpacing/>
            </w:pPr>
            <w:r w:rsidRPr="003D3D29">
              <w:rPr>
                <w:lang w:val="en-GB"/>
              </w:rPr>
              <w:t>Accessibility services (ramps, interpreters)</w:t>
            </w:r>
            <w:r w:rsidRPr="003D3D29">
              <w:t> </w:t>
            </w:r>
          </w:p>
          <w:p w14:paraId="3C7D8A06" w14:textId="77777777" w:rsidR="00443C22" w:rsidRPr="003D3D29" w:rsidRDefault="00443C22" w:rsidP="00443C22">
            <w:pPr>
              <w:numPr>
                <w:ilvl w:val="0"/>
                <w:numId w:val="21"/>
              </w:numPr>
              <w:tabs>
                <w:tab w:val="num" w:pos="720"/>
              </w:tabs>
              <w:spacing w:after="160"/>
              <w:ind w:left="714" w:hanging="357"/>
              <w:contextualSpacing/>
            </w:pPr>
            <w:r w:rsidRPr="003D3D29">
              <w:rPr>
                <w:lang w:val="en-GB"/>
              </w:rPr>
              <w:t>Administrative expenses, such as:</w:t>
            </w:r>
            <w:r w:rsidRPr="003D3D29">
              <w:t> </w:t>
            </w:r>
          </w:p>
          <w:p w14:paraId="3724CF23" w14:textId="77777777" w:rsidR="00443C22" w:rsidRPr="003D3D29" w:rsidRDefault="00443C22" w:rsidP="00443C22">
            <w:pPr>
              <w:numPr>
                <w:ilvl w:val="1"/>
                <w:numId w:val="21"/>
              </w:numPr>
              <w:spacing w:after="160"/>
              <w:contextualSpacing/>
            </w:pPr>
            <w:r w:rsidRPr="003D3D29">
              <w:rPr>
                <w:lang w:val="en-GB"/>
              </w:rPr>
              <w:t>Postage</w:t>
            </w:r>
            <w:r w:rsidRPr="003D3D29">
              <w:t> </w:t>
            </w:r>
          </w:p>
          <w:p w14:paraId="1A2B4C15" w14:textId="77777777" w:rsidR="00443C22" w:rsidRPr="003D3D29" w:rsidRDefault="00443C22" w:rsidP="00443C22">
            <w:pPr>
              <w:numPr>
                <w:ilvl w:val="1"/>
                <w:numId w:val="21"/>
              </w:numPr>
              <w:spacing w:after="160"/>
              <w:contextualSpacing/>
            </w:pPr>
            <w:r w:rsidRPr="003D3D29">
              <w:rPr>
                <w:lang w:val="en-GB"/>
              </w:rPr>
              <w:t>Printing</w:t>
            </w:r>
            <w:r w:rsidRPr="003D3D29">
              <w:t> </w:t>
            </w:r>
          </w:p>
          <w:p w14:paraId="0A12775B" w14:textId="77777777" w:rsidR="00443C22" w:rsidRPr="003D3D29" w:rsidRDefault="00443C22" w:rsidP="00443C22">
            <w:pPr>
              <w:numPr>
                <w:ilvl w:val="1"/>
                <w:numId w:val="21"/>
              </w:numPr>
              <w:spacing w:after="160"/>
              <w:contextualSpacing/>
            </w:pPr>
            <w:r w:rsidRPr="003D3D29">
              <w:rPr>
                <w:lang w:val="en-GB"/>
              </w:rPr>
              <w:t>Stationery</w:t>
            </w:r>
            <w:r w:rsidRPr="003D3D29">
              <w:t> </w:t>
            </w:r>
          </w:p>
          <w:p w14:paraId="01799A9B" w14:textId="77777777" w:rsidR="00443C22" w:rsidRPr="003D3D29" w:rsidRDefault="00443C22" w:rsidP="00443C22">
            <w:pPr>
              <w:numPr>
                <w:ilvl w:val="0"/>
                <w:numId w:val="21"/>
              </w:numPr>
              <w:tabs>
                <w:tab w:val="num" w:pos="720"/>
              </w:tabs>
              <w:spacing w:after="160"/>
              <w:ind w:left="714" w:hanging="357"/>
              <w:contextualSpacing/>
            </w:pPr>
            <w:r w:rsidRPr="003D3D29">
              <w:rPr>
                <w:lang w:val="en-GB"/>
              </w:rPr>
              <w:t>Insurance expenses</w:t>
            </w:r>
            <w:r w:rsidRPr="003D3D29">
              <w:t> </w:t>
            </w:r>
          </w:p>
          <w:p w14:paraId="312CD6CB" w14:textId="77777777" w:rsidR="00443C22" w:rsidRPr="003D3D29" w:rsidRDefault="00443C22" w:rsidP="00443C22">
            <w:pPr>
              <w:numPr>
                <w:ilvl w:val="0"/>
                <w:numId w:val="21"/>
              </w:numPr>
              <w:spacing w:after="160"/>
              <w:ind w:left="714" w:hanging="357"/>
              <w:contextualSpacing/>
            </w:pPr>
            <w:r w:rsidRPr="003D3D29">
              <w:rPr>
                <w:lang w:val="en-GB"/>
              </w:rPr>
              <w:t>Travel/transport expenses (with receipts)</w:t>
            </w:r>
            <w:r w:rsidRPr="003D3D29">
              <w:t> </w:t>
            </w:r>
          </w:p>
          <w:p w14:paraId="20390337" w14:textId="77777777" w:rsidR="00443C22" w:rsidRPr="003D3D29" w:rsidRDefault="00443C22" w:rsidP="00443C22">
            <w:pPr>
              <w:numPr>
                <w:ilvl w:val="0"/>
                <w:numId w:val="21"/>
              </w:numPr>
              <w:tabs>
                <w:tab w:val="num" w:pos="720"/>
              </w:tabs>
              <w:spacing w:after="160"/>
              <w:ind w:left="714" w:hanging="357"/>
              <w:contextualSpacing/>
            </w:pPr>
            <w:r w:rsidRPr="003D3D29">
              <w:rPr>
                <w:lang w:val="en-GB"/>
              </w:rPr>
              <w:t>Advertising and publicity costs (max 20% of the budget), such as:</w:t>
            </w:r>
            <w:r w:rsidRPr="003D3D29">
              <w:t> </w:t>
            </w:r>
          </w:p>
          <w:p w14:paraId="60681C05" w14:textId="77777777" w:rsidR="00443C22" w:rsidRDefault="00443C22" w:rsidP="00443C22">
            <w:pPr>
              <w:numPr>
                <w:ilvl w:val="1"/>
                <w:numId w:val="21"/>
              </w:numPr>
              <w:spacing w:after="160"/>
              <w:contextualSpacing/>
            </w:pPr>
            <w:r w:rsidRPr="003D3D29">
              <w:rPr>
                <w:lang w:val="en-GB"/>
              </w:rPr>
              <w:t>Digital ads and social media post boosting</w:t>
            </w:r>
            <w:r w:rsidRPr="003D3D29">
              <w:t> </w:t>
            </w:r>
          </w:p>
          <w:p w14:paraId="1507CB34" w14:textId="77777777" w:rsidR="00443C22" w:rsidRPr="003D3D29" w:rsidRDefault="00443C22" w:rsidP="00443C22">
            <w:pPr>
              <w:numPr>
                <w:ilvl w:val="1"/>
                <w:numId w:val="21"/>
              </w:numPr>
              <w:spacing w:after="160"/>
              <w:contextualSpacing/>
            </w:pPr>
            <w:r w:rsidRPr="003D3D29">
              <w:rPr>
                <w:lang w:val="en-GB"/>
              </w:rPr>
              <w:t>Posters and flyers</w:t>
            </w:r>
            <w:r w:rsidRPr="003D3D29">
              <w:t> </w:t>
            </w:r>
          </w:p>
          <w:p w14:paraId="670B4622" w14:textId="77777777" w:rsidR="00443C22" w:rsidRPr="003D3D29" w:rsidRDefault="00443C22" w:rsidP="00443C22">
            <w:pPr>
              <w:numPr>
                <w:ilvl w:val="1"/>
                <w:numId w:val="21"/>
              </w:numPr>
              <w:spacing w:after="160"/>
              <w:contextualSpacing/>
            </w:pPr>
            <w:r w:rsidRPr="003D3D29">
              <w:rPr>
                <w:lang w:val="en-GB"/>
              </w:rPr>
              <w:t>Event branding</w:t>
            </w:r>
            <w:r w:rsidRPr="003D3D29">
              <w:t> </w:t>
            </w:r>
          </w:p>
          <w:p w14:paraId="368E61B1" w14:textId="77777777" w:rsidR="00443C22" w:rsidRPr="003D3D29" w:rsidRDefault="00443C22" w:rsidP="00443C22">
            <w:pPr>
              <w:numPr>
                <w:ilvl w:val="0"/>
                <w:numId w:val="21"/>
              </w:numPr>
              <w:spacing w:after="160"/>
              <w:ind w:left="714" w:hanging="357"/>
              <w:contextualSpacing/>
            </w:pPr>
            <w:r w:rsidRPr="003D3D29">
              <w:rPr>
                <w:lang w:val="en-GB"/>
              </w:rPr>
              <w:t>Catering costs</w:t>
            </w:r>
            <w:r w:rsidRPr="003D3D29">
              <w:t> </w:t>
            </w:r>
          </w:p>
          <w:p w14:paraId="0F4686E4" w14:textId="77777777" w:rsidR="00443C22" w:rsidRPr="003D3D29" w:rsidRDefault="00443C22" w:rsidP="00443C22">
            <w:pPr>
              <w:numPr>
                <w:ilvl w:val="0"/>
                <w:numId w:val="21"/>
              </w:numPr>
              <w:spacing w:after="160"/>
              <w:ind w:left="714" w:hanging="357"/>
              <w:contextualSpacing/>
            </w:pPr>
            <w:r w:rsidRPr="003D3D29">
              <w:rPr>
                <w:lang w:val="en-GB"/>
              </w:rPr>
              <w:t>Performance fees</w:t>
            </w:r>
            <w:r w:rsidRPr="003D3D29">
              <w:t> </w:t>
            </w:r>
          </w:p>
          <w:p w14:paraId="1FB18629" w14:textId="77777777" w:rsidR="00443C22" w:rsidRPr="003D3D29" w:rsidRDefault="00443C22" w:rsidP="00443C22">
            <w:pPr>
              <w:numPr>
                <w:ilvl w:val="0"/>
                <w:numId w:val="21"/>
              </w:numPr>
              <w:spacing w:after="160"/>
              <w:ind w:left="714" w:hanging="357"/>
              <w:contextualSpacing/>
            </w:pPr>
            <w:r w:rsidRPr="003D3D29">
              <w:rPr>
                <w:lang w:val="en-GB"/>
              </w:rPr>
              <w:t>Activity consumables, such as:</w:t>
            </w:r>
            <w:r w:rsidRPr="003D3D29">
              <w:t> </w:t>
            </w:r>
          </w:p>
          <w:p w14:paraId="7874A89C" w14:textId="77777777" w:rsidR="00443C22" w:rsidRPr="003D3D29" w:rsidRDefault="00443C22" w:rsidP="00443C22">
            <w:pPr>
              <w:numPr>
                <w:ilvl w:val="1"/>
                <w:numId w:val="21"/>
              </w:numPr>
              <w:spacing w:after="160"/>
              <w:contextualSpacing/>
            </w:pPr>
            <w:r w:rsidRPr="003D3D29">
              <w:rPr>
                <w:lang w:val="en-GB"/>
              </w:rPr>
              <w:t>Art supplies (paints, pencils, paper) for art activities</w:t>
            </w:r>
            <w:r w:rsidRPr="003D3D29">
              <w:t> </w:t>
            </w:r>
          </w:p>
          <w:p w14:paraId="2E756115" w14:textId="77777777" w:rsidR="00443C22" w:rsidRPr="003D3D29" w:rsidRDefault="00443C22" w:rsidP="00443C22">
            <w:pPr>
              <w:numPr>
                <w:ilvl w:val="1"/>
                <w:numId w:val="21"/>
              </w:numPr>
              <w:spacing w:after="160"/>
              <w:contextualSpacing/>
            </w:pPr>
            <w:r w:rsidRPr="003D3D29">
              <w:rPr>
                <w:lang w:val="en-GB"/>
              </w:rPr>
              <w:t>Craft materials (thread, yarn, fabric) for craft-based activities</w:t>
            </w:r>
            <w:r w:rsidRPr="003D3D29">
              <w:t> </w:t>
            </w:r>
          </w:p>
          <w:p w14:paraId="681A3892" w14:textId="77777777" w:rsidR="00443C22" w:rsidRPr="003D3D29" w:rsidRDefault="00443C22" w:rsidP="00443C22">
            <w:pPr>
              <w:numPr>
                <w:ilvl w:val="1"/>
                <w:numId w:val="21"/>
              </w:numPr>
              <w:spacing w:after="160"/>
              <w:contextualSpacing/>
            </w:pPr>
            <w:r w:rsidRPr="003D3D29">
              <w:rPr>
                <w:lang w:val="en-GB"/>
              </w:rPr>
              <w:t>Ingredients for cooking workshops</w:t>
            </w:r>
            <w:r w:rsidRPr="003D3D29">
              <w:t> </w:t>
            </w:r>
          </w:p>
          <w:p w14:paraId="50F91FFD" w14:textId="77777777" w:rsidR="00443C22" w:rsidRPr="003D3D29" w:rsidRDefault="00443C22" w:rsidP="00443C22">
            <w:pPr>
              <w:numPr>
                <w:ilvl w:val="0"/>
                <w:numId w:val="21"/>
              </w:numPr>
              <w:tabs>
                <w:tab w:val="num" w:pos="720"/>
              </w:tabs>
              <w:spacing w:after="160"/>
              <w:ind w:left="714" w:hanging="357"/>
              <w:contextualSpacing/>
            </w:pPr>
            <w:r w:rsidRPr="003D3D29">
              <w:rPr>
                <w:lang w:val="en-GB"/>
              </w:rPr>
              <w:t>Health, safety and hygiene consumables, such as:</w:t>
            </w:r>
            <w:r w:rsidRPr="003D3D29">
              <w:t> </w:t>
            </w:r>
          </w:p>
          <w:p w14:paraId="004D1CC8" w14:textId="77777777" w:rsidR="00443C22" w:rsidRPr="003D3D29" w:rsidRDefault="00443C22" w:rsidP="00443C22">
            <w:pPr>
              <w:numPr>
                <w:ilvl w:val="1"/>
                <w:numId w:val="21"/>
              </w:numPr>
              <w:spacing w:after="160"/>
              <w:contextualSpacing/>
            </w:pPr>
            <w:r w:rsidRPr="003D3D29">
              <w:rPr>
                <w:lang w:val="en-GB"/>
              </w:rPr>
              <w:t>Sunscreen for outdoor activities</w:t>
            </w:r>
            <w:r w:rsidRPr="003D3D29">
              <w:t> </w:t>
            </w:r>
          </w:p>
          <w:p w14:paraId="2955DF67" w14:textId="77777777" w:rsidR="00443C22" w:rsidRPr="003D3D29" w:rsidRDefault="00443C22" w:rsidP="00443C22">
            <w:pPr>
              <w:numPr>
                <w:ilvl w:val="1"/>
                <w:numId w:val="21"/>
              </w:numPr>
              <w:spacing w:after="160"/>
              <w:contextualSpacing/>
            </w:pPr>
            <w:r w:rsidRPr="003D3D29">
              <w:rPr>
                <w:lang w:val="en-GB"/>
              </w:rPr>
              <w:t>Hand sanitiser and wipes</w:t>
            </w:r>
            <w:r w:rsidRPr="003D3D29">
              <w:t> </w:t>
            </w:r>
          </w:p>
          <w:p w14:paraId="76A02A93" w14:textId="5E68357B" w:rsidR="00443C22" w:rsidRPr="003D3D29" w:rsidRDefault="00443C22" w:rsidP="00443C22">
            <w:pPr>
              <w:numPr>
                <w:ilvl w:val="1"/>
                <w:numId w:val="21"/>
              </w:numPr>
              <w:spacing w:after="160"/>
              <w:contextualSpacing/>
            </w:pPr>
            <w:r w:rsidRPr="003D3D29">
              <w:rPr>
                <w:lang w:val="en-GB"/>
              </w:rPr>
              <w:t>Basic first aid supplies</w:t>
            </w:r>
            <w:r w:rsidRPr="003D3D29">
              <w:t> </w:t>
            </w:r>
          </w:p>
        </w:tc>
        <w:tc>
          <w:tcPr>
            <w:tcW w:w="2500" w:type="pct"/>
            <w:gridSpan w:val="2"/>
            <w:tcBorders>
              <w:top w:val="single" w:sz="4" w:space="0" w:color="C0C0C0"/>
              <w:left w:val="single" w:sz="4" w:space="0" w:color="C0C0C0"/>
              <w:bottom w:val="single" w:sz="4" w:space="0" w:color="C0C0C0"/>
              <w:right w:val="single" w:sz="4" w:space="0" w:color="C0C0C0"/>
            </w:tcBorders>
          </w:tcPr>
          <w:p w14:paraId="462010BC" w14:textId="77777777" w:rsidR="00443C22" w:rsidRDefault="00443C22" w:rsidP="00443C22">
            <w:pPr>
              <w:spacing w:after="160"/>
              <w:contextualSpacing/>
              <w:rPr>
                <w:b/>
              </w:rPr>
            </w:pPr>
            <w:r w:rsidRPr="004F6E87">
              <w:rPr>
                <w:b/>
              </w:rPr>
              <w:t>Ineligible</w:t>
            </w:r>
            <w:r w:rsidRPr="004F6E87">
              <w:t xml:space="preserve"> </w:t>
            </w:r>
            <w:r w:rsidRPr="004F6E87">
              <w:rPr>
                <w:b/>
              </w:rPr>
              <w:t>costs include:</w:t>
            </w:r>
          </w:p>
          <w:p w14:paraId="569BE1D3" w14:textId="77777777" w:rsidR="00443C22" w:rsidRPr="00443C22" w:rsidRDefault="00443C22" w:rsidP="00443C22">
            <w:pPr>
              <w:numPr>
                <w:ilvl w:val="0"/>
                <w:numId w:val="21"/>
              </w:numPr>
              <w:spacing w:after="160"/>
              <w:contextualSpacing/>
            </w:pPr>
            <w:r w:rsidRPr="00443C22">
              <w:t>Salaries and wages for event planning administration</w:t>
            </w:r>
          </w:p>
          <w:p w14:paraId="353341C8" w14:textId="77777777" w:rsidR="00443C22" w:rsidRPr="00443C22" w:rsidRDefault="00443C22" w:rsidP="00443C22">
            <w:pPr>
              <w:numPr>
                <w:ilvl w:val="0"/>
                <w:numId w:val="21"/>
              </w:numPr>
              <w:spacing w:after="160"/>
              <w:contextualSpacing/>
            </w:pPr>
            <w:r w:rsidRPr="00443C22">
              <w:rPr>
                <w:lang w:val="en-GB"/>
              </w:rPr>
              <w:t>Alcohol</w:t>
            </w:r>
            <w:r w:rsidRPr="00443C22">
              <w:t> </w:t>
            </w:r>
          </w:p>
          <w:p w14:paraId="0A6F5F3D" w14:textId="77777777" w:rsidR="00443C22" w:rsidRPr="00443C22" w:rsidRDefault="00443C22" w:rsidP="00443C22">
            <w:pPr>
              <w:numPr>
                <w:ilvl w:val="0"/>
                <w:numId w:val="21"/>
              </w:numPr>
              <w:tabs>
                <w:tab w:val="num" w:pos="720"/>
              </w:tabs>
              <w:spacing w:after="160"/>
              <w:contextualSpacing/>
            </w:pPr>
            <w:r w:rsidRPr="00443C22">
              <w:rPr>
                <w:lang w:val="en-GB"/>
              </w:rPr>
              <w:t>Capital works</w:t>
            </w:r>
            <w:r w:rsidRPr="00443C22">
              <w:t> </w:t>
            </w:r>
          </w:p>
          <w:p w14:paraId="6DA568DF" w14:textId="77777777" w:rsidR="00443C22" w:rsidRPr="00443C22" w:rsidRDefault="00443C22" w:rsidP="00443C22">
            <w:pPr>
              <w:numPr>
                <w:ilvl w:val="0"/>
                <w:numId w:val="21"/>
              </w:numPr>
              <w:spacing w:after="160"/>
              <w:contextualSpacing/>
            </w:pPr>
            <w:r w:rsidRPr="00443C22">
              <w:rPr>
                <w:lang w:val="en-GB"/>
              </w:rPr>
              <w:t>Purchase of tangible or intangible assets, such as:</w:t>
            </w:r>
            <w:r w:rsidRPr="00443C22">
              <w:t> </w:t>
            </w:r>
          </w:p>
          <w:p w14:paraId="7DB51850" w14:textId="77777777" w:rsidR="00443C22" w:rsidRPr="00443C22" w:rsidRDefault="00443C22" w:rsidP="00443C22">
            <w:pPr>
              <w:numPr>
                <w:ilvl w:val="1"/>
                <w:numId w:val="21"/>
              </w:numPr>
              <w:spacing w:after="160"/>
              <w:contextualSpacing/>
            </w:pPr>
            <w:r w:rsidRPr="00443C22">
              <w:rPr>
                <w:lang w:val="en-GB"/>
              </w:rPr>
              <w:t>Computers, phones, tablets</w:t>
            </w:r>
            <w:r w:rsidRPr="00443C22">
              <w:t> </w:t>
            </w:r>
          </w:p>
          <w:p w14:paraId="2772A515" w14:textId="77777777" w:rsidR="00443C22" w:rsidRPr="00443C22" w:rsidRDefault="00443C22" w:rsidP="00443C22">
            <w:pPr>
              <w:numPr>
                <w:ilvl w:val="1"/>
                <w:numId w:val="21"/>
              </w:numPr>
              <w:spacing w:after="160"/>
              <w:contextualSpacing/>
            </w:pPr>
            <w:r w:rsidRPr="00443C22">
              <w:rPr>
                <w:lang w:val="en-GB"/>
              </w:rPr>
              <w:t>Tools or machinery</w:t>
            </w:r>
            <w:r w:rsidRPr="00443C22">
              <w:t> </w:t>
            </w:r>
          </w:p>
          <w:p w14:paraId="7433DF62" w14:textId="77777777" w:rsidR="00443C22" w:rsidRPr="00443C22" w:rsidRDefault="00443C22" w:rsidP="00443C22">
            <w:pPr>
              <w:numPr>
                <w:ilvl w:val="1"/>
                <w:numId w:val="21"/>
              </w:numPr>
              <w:spacing w:after="160"/>
              <w:contextualSpacing/>
            </w:pPr>
            <w:r w:rsidRPr="00443C22">
              <w:rPr>
                <w:lang w:val="en-GB"/>
              </w:rPr>
              <w:t>Vehicles</w:t>
            </w:r>
            <w:r w:rsidRPr="00443C22">
              <w:t> </w:t>
            </w:r>
          </w:p>
          <w:p w14:paraId="050D9AC1" w14:textId="77777777" w:rsidR="00443C22" w:rsidRPr="00443C22" w:rsidRDefault="00443C22" w:rsidP="00443C22">
            <w:pPr>
              <w:numPr>
                <w:ilvl w:val="1"/>
                <w:numId w:val="21"/>
              </w:numPr>
              <w:spacing w:after="160"/>
              <w:contextualSpacing/>
            </w:pPr>
            <w:r w:rsidRPr="00443C22">
              <w:rPr>
                <w:lang w:val="en-GB"/>
              </w:rPr>
              <w:t>Furniture</w:t>
            </w:r>
            <w:r w:rsidRPr="00443C22">
              <w:t> </w:t>
            </w:r>
          </w:p>
          <w:p w14:paraId="75F6A42B" w14:textId="77777777" w:rsidR="00443C22" w:rsidRPr="00443C22" w:rsidRDefault="00443C22" w:rsidP="00443C22">
            <w:pPr>
              <w:numPr>
                <w:ilvl w:val="1"/>
                <w:numId w:val="21"/>
              </w:numPr>
              <w:spacing w:after="160"/>
              <w:contextualSpacing/>
            </w:pPr>
            <w:r w:rsidRPr="00443C22">
              <w:rPr>
                <w:lang w:val="en-GB"/>
              </w:rPr>
              <w:t>Software (including subscription costs)</w:t>
            </w:r>
            <w:r w:rsidRPr="00443C22">
              <w:t> </w:t>
            </w:r>
          </w:p>
          <w:p w14:paraId="2A3FA106" w14:textId="77777777" w:rsidR="00443C22" w:rsidRDefault="00443C22" w:rsidP="00443C22">
            <w:pPr>
              <w:numPr>
                <w:ilvl w:val="0"/>
                <w:numId w:val="21"/>
              </w:numPr>
              <w:tabs>
                <w:tab w:val="num" w:pos="720"/>
              </w:tabs>
              <w:spacing w:after="160"/>
              <w:contextualSpacing/>
            </w:pPr>
            <w:r w:rsidRPr="00443C22">
              <w:rPr>
                <w:lang w:val="en-GB"/>
              </w:rPr>
              <w:t>Purchase of significant equipment, such as stage equipment (lights, amps)</w:t>
            </w:r>
            <w:r w:rsidRPr="00443C22">
              <w:t> </w:t>
            </w:r>
          </w:p>
          <w:p w14:paraId="3A04D3D2" w14:textId="50C17F5B" w:rsidR="00443C22" w:rsidRPr="004F6E87" w:rsidRDefault="00443C22" w:rsidP="00443C22">
            <w:pPr>
              <w:numPr>
                <w:ilvl w:val="0"/>
                <w:numId w:val="21"/>
              </w:numPr>
              <w:tabs>
                <w:tab w:val="num" w:pos="720"/>
              </w:tabs>
              <w:spacing w:after="160"/>
              <w:contextualSpacing/>
            </w:pPr>
            <w:r w:rsidRPr="00443C22">
              <w:rPr>
                <w:lang w:val="en-GB"/>
              </w:rPr>
              <w:t>Gifts</w:t>
            </w:r>
            <w:r w:rsidRPr="00443C22">
              <w:t> </w:t>
            </w:r>
          </w:p>
        </w:tc>
      </w:tr>
      <w:tr w:rsidR="00443C22" w:rsidRPr="004F6E87" w14:paraId="44C6FA54" w14:textId="77777777" w:rsidTr="00141C73">
        <w:tc>
          <w:tcPr>
            <w:tcW w:w="5000" w:type="pct"/>
            <w:gridSpan w:val="4"/>
            <w:tcBorders>
              <w:top w:val="single" w:sz="4" w:space="0" w:color="C0C0C0"/>
              <w:left w:val="single" w:sz="4" w:space="0" w:color="C0C0C0"/>
              <w:bottom w:val="single" w:sz="4" w:space="0" w:color="C0C0C0"/>
              <w:right w:val="single" w:sz="4" w:space="0" w:color="C0C0C0"/>
            </w:tcBorders>
            <w:shd w:val="clear" w:color="auto" w:fill="00376E" w:themeFill="text2"/>
          </w:tcPr>
          <w:p w14:paraId="54EDE069" w14:textId="20E8DD5E" w:rsidR="00443C22" w:rsidRPr="004F6E87" w:rsidRDefault="00443C22" w:rsidP="00443C22">
            <w:pPr>
              <w:rPr>
                <w:b/>
              </w:rPr>
            </w:pPr>
            <w:r>
              <w:rPr>
                <w:b/>
              </w:rPr>
              <w:t xml:space="preserve">Event </w:t>
            </w:r>
            <w:r w:rsidR="00F76A3F">
              <w:rPr>
                <w:b/>
              </w:rPr>
              <w:t>b</w:t>
            </w:r>
            <w:r>
              <w:rPr>
                <w:b/>
              </w:rPr>
              <w:t>udget</w:t>
            </w:r>
          </w:p>
        </w:tc>
      </w:tr>
      <w:tr w:rsidR="00443C22" w:rsidRPr="004F6E87" w14:paraId="0C6EE4FF" w14:textId="77777777" w:rsidTr="00141C73">
        <w:tc>
          <w:tcPr>
            <w:tcW w:w="1667" w:type="pct"/>
            <w:tcBorders>
              <w:top w:val="single" w:sz="4" w:space="0" w:color="C0C0C0"/>
              <w:left w:val="single" w:sz="4" w:space="0" w:color="C0C0C0"/>
              <w:bottom w:val="single" w:sz="4" w:space="0" w:color="C0C0C0"/>
              <w:right w:val="single" w:sz="4" w:space="0" w:color="C0C0C0"/>
            </w:tcBorders>
            <w:shd w:val="clear" w:color="auto" w:fill="00376E" w:themeFill="text2"/>
          </w:tcPr>
          <w:p w14:paraId="6025D4EA" w14:textId="77777777" w:rsidR="00443C22" w:rsidRPr="004F6E87" w:rsidRDefault="00443C22" w:rsidP="00443C22">
            <w:pPr>
              <w:rPr>
                <w:b/>
              </w:rPr>
            </w:pPr>
            <w:r w:rsidRPr="004F6E87">
              <w:rPr>
                <w:b/>
              </w:rPr>
              <w:t>Item</w:t>
            </w:r>
          </w:p>
        </w:tc>
        <w:tc>
          <w:tcPr>
            <w:tcW w:w="1667" w:type="pct"/>
            <w:gridSpan w:val="2"/>
            <w:tcBorders>
              <w:top w:val="single" w:sz="4" w:space="0" w:color="C0C0C0"/>
              <w:left w:val="single" w:sz="4" w:space="0" w:color="C0C0C0"/>
              <w:bottom w:val="single" w:sz="4" w:space="0" w:color="C0C0C0"/>
              <w:right w:val="single" w:sz="4" w:space="0" w:color="C0C0C0"/>
            </w:tcBorders>
            <w:shd w:val="clear" w:color="auto" w:fill="00376E" w:themeFill="text2"/>
          </w:tcPr>
          <w:p w14:paraId="2665F691" w14:textId="77777777" w:rsidR="00443C22" w:rsidRPr="004F6E87" w:rsidRDefault="00443C22" w:rsidP="00443C22">
            <w:pPr>
              <w:rPr>
                <w:b/>
              </w:rPr>
            </w:pPr>
            <w:r w:rsidRPr="004F6E87">
              <w:rPr>
                <w:b/>
              </w:rPr>
              <w:t>Description</w:t>
            </w:r>
          </w:p>
        </w:tc>
        <w:tc>
          <w:tcPr>
            <w:tcW w:w="1666" w:type="pct"/>
            <w:tcBorders>
              <w:top w:val="single" w:sz="4" w:space="0" w:color="C0C0C0"/>
              <w:left w:val="single" w:sz="4" w:space="0" w:color="C0C0C0"/>
              <w:bottom w:val="single" w:sz="4" w:space="0" w:color="C0C0C0"/>
              <w:right w:val="single" w:sz="4" w:space="0" w:color="C0C0C0"/>
            </w:tcBorders>
            <w:shd w:val="clear" w:color="auto" w:fill="00376E" w:themeFill="text2"/>
          </w:tcPr>
          <w:p w14:paraId="30B0DF2F" w14:textId="77777777" w:rsidR="00443C22" w:rsidRPr="004F6E87" w:rsidRDefault="00443C22" w:rsidP="00443C22">
            <w:pPr>
              <w:rPr>
                <w:b/>
              </w:rPr>
            </w:pPr>
            <w:r w:rsidRPr="004F6E87">
              <w:rPr>
                <w:b/>
              </w:rPr>
              <w:t>$ Amount</w:t>
            </w:r>
          </w:p>
        </w:tc>
      </w:tr>
      <w:tr w:rsidR="00443C22" w:rsidRPr="004F6E87" w14:paraId="45EDFB59" w14:textId="77777777" w:rsidTr="00E01E7C">
        <w:tc>
          <w:tcPr>
            <w:tcW w:w="1667" w:type="pct"/>
            <w:tcBorders>
              <w:top w:val="single" w:sz="4" w:space="0" w:color="C0C0C0"/>
              <w:left w:val="single" w:sz="4" w:space="0" w:color="C0C0C0"/>
              <w:bottom w:val="single" w:sz="4" w:space="0" w:color="C0C0C0"/>
              <w:right w:val="single" w:sz="4" w:space="0" w:color="C0C0C0"/>
            </w:tcBorders>
          </w:tcPr>
          <w:p w14:paraId="1553B2BA" w14:textId="77777777" w:rsidR="00443C22" w:rsidRPr="004F6E87" w:rsidRDefault="00443C22" w:rsidP="00443C22">
            <w:pPr>
              <w:rPr>
                <w:i/>
              </w:rPr>
            </w:pPr>
            <w:r w:rsidRPr="004F6E87">
              <w:rPr>
                <w:i/>
              </w:rPr>
              <w:t>Example: Administration</w:t>
            </w:r>
          </w:p>
        </w:tc>
        <w:tc>
          <w:tcPr>
            <w:tcW w:w="1667" w:type="pct"/>
            <w:gridSpan w:val="2"/>
            <w:tcBorders>
              <w:top w:val="single" w:sz="4" w:space="0" w:color="C0C0C0"/>
              <w:left w:val="single" w:sz="4" w:space="0" w:color="C0C0C0"/>
              <w:bottom w:val="single" w:sz="4" w:space="0" w:color="C0C0C0"/>
              <w:right w:val="single" w:sz="4" w:space="0" w:color="C0C0C0"/>
            </w:tcBorders>
          </w:tcPr>
          <w:p w14:paraId="46FC43DD" w14:textId="77777777" w:rsidR="00443C22" w:rsidRPr="004F6E87" w:rsidRDefault="00443C22" w:rsidP="00443C22">
            <w:pPr>
              <w:rPr>
                <w:i/>
              </w:rPr>
            </w:pPr>
            <w:r w:rsidRPr="004F6E87">
              <w:rPr>
                <w:i/>
              </w:rPr>
              <w:t>Printing costs for 100 flyers</w:t>
            </w:r>
          </w:p>
        </w:tc>
        <w:tc>
          <w:tcPr>
            <w:tcW w:w="1666" w:type="pct"/>
            <w:tcBorders>
              <w:top w:val="single" w:sz="4" w:space="0" w:color="C0C0C0"/>
              <w:left w:val="single" w:sz="4" w:space="0" w:color="C0C0C0"/>
              <w:bottom w:val="single" w:sz="4" w:space="0" w:color="C0C0C0"/>
              <w:right w:val="single" w:sz="4" w:space="0" w:color="C0C0C0"/>
            </w:tcBorders>
          </w:tcPr>
          <w:p w14:paraId="56C45B43" w14:textId="77777777" w:rsidR="00443C22" w:rsidRPr="004F6E87" w:rsidRDefault="00443C22" w:rsidP="00443C22">
            <w:pPr>
              <w:rPr>
                <w:i/>
              </w:rPr>
            </w:pPr>
            <w:r w:rsidRPr="004F6E87">
              <w:rPr>
                <w:i/>
              </w:rPr>
              <w:t>$150</w:t>
            </w:r>
          </w:p>
        </w:tc>
      </w:tr>
      <w:tr w:rsidR="00443C22" w:rsidRPr="004F6E87" w14:paraId="13AB0C7A" w14:textId="77777777" w:rsidTr="00E01E7C">
        <w:tc>
          <w:tcPr>
            <w:tcW w:w="1667" w:type="pct"/>
            <w:tcBorders>
              <w:top w:val="single" w:sz="4" w:space="0" w:color="C0C0C0"/>
              <w:left w:val="single" w:sz="4" w:space="0" w:color="C0C0C0"/>
              <w:bottom w:val="single" w:sz="4" w:space="0" w:color="C0C0C0"/>
              <w:right w:val="single" w:sz="4" w:space="0" w:color="C0C0C0"/>
            </w:tcBorders>
          </w:tcPr>
          <w:p w14:paraId="55D04F49" w14:textId="77777777" w:rsidR="00443C22" w:rsidRPr="004F6E87" w:rsidRDefault="00443C22" w:rsidP="00443C22">
            <w:pPr>
              <w:rPr>
                <w:b/>
              </w:rPr>
            </w:pPr>
          </w:p>
        </w:tc>
        <w:tc>
          <w:tcPr>
            <w:tcW w:w="1667" w:type="pct"/>
            <w:gridSpan w:val="2"/>
            <w:tcBorders>
              <w:top w:val="single" w:sz="4" w:space="0" w:color="C0C0C0"/>
              <w:left w:val="single" w:sz="4" w:space="0" w:color="C0C0C0"/>
              <w:bottom w:val="single" w:sz="4" w:space="0" w:color="C0C0C0"/>
              <w:right w:val="single" w:sz="4" w:space="0" w:color="C0C0C0"/>
            </w:tcBorders>
          </w:tcPr>
          <w:p w14:paraId="337E8813" w14:textId="77777777" w:rsidR="00443C22" w:rsidRPr="004F6E87" w:rsidRDefault="00443C22" w:rsidP="00443C22">
            <w:pPr>
              <w:rPr>
                <w:b/>
              </w:rPr>
            </w:pPr>
          </w:p>
        </w:tc>
        <w:tc>
          <w:tcPr>
            <w:tcW w:w="1666" w:type="pct"/>
            <w:tcBorders>
              <w:top w:val="single" w:sz="4" w:space="0" w:color="C0C0C0"/>
              <w:left w:val="single" w:sz="4" w:space="0" w:color="C0C0C0"/>
              <w:bottom w:val="single" w:sz="4" w:space="0" w:color="C0C0C0"/>
              <w:right w:val="single" w:sz="4" w:space="0" w:color="C0C0C0"/>
            </w:tcBorders>
          </w:tcPr>
          <w:p w14:paraId="1837119A" w14:textId="77777777" w:rsidR="00443C22" w:rsidRPr="004F6E87" w:rsidRDefault="00443C22" w:rsidP="00443C22">
            <w:pPr>
              <w:rPr>
                <w:b/>
              </w:rPr>
            </w:pPr>
          </w:p>
        </w:tc>
      </w:tr>
      <w:tr w:rsidR="00443C22" w:rsidRPr="004F6E87" w14:paraId="2A6B5C52" w14:textId="77777777" w:rsidTr="00E01E7C">
        <w:tc>
          <w:tcPr>
            <w:tcW w:w="1667" w:type="pct"/>
            <w:tcBorders>
              <w:top w:val="single" w:sz="4" w:space="0" w:color="C0C0C0"/>
              <w:left w:val="single" w:sz="4" w:space="0" w:color="C0C0C0"/>
              <w:bottom w:val="single" w:sz="4" w:space="0" w:color="C0C0C0"/>
              <w:right w:val="single" w:sz="4" w:space="0" w:color="C0C0C0"/>
            </w:tcBorders>
          </w:tcPr>
          <w:p w14:paraId="240A5B65" w14:textId="77777777" w:rsidR="00443C22" w:rsidRPr="004F6E87" w:rsidRDefault="00443C22" w:rsidP="00443C22">
            <w:pPr>
              <w:rPr>
                <w:b/>
              </w:rPr>
            </w:pPr>
          </w:p>
        </w:tc>
        <w:tc>
          <w:tcPr>
            <w:tcW w:w="1667" w:type="pct"/>
            <w:gridSpan w:val="2"/>
            <w:tcBorders>
              <w:top w:val="single" w:sz="4" w:space="0" w:color="C0C0C0"/>
              <w:left w:val="single" w:sz="4" w:space="0" w:color="C0C0C0"/>
              <w:bottom w:val="single" w:sz="4" w:space="0" w:color="C0C0C0"/>
              <w:right w:val="single" w:sz="4" w:space="0" w:color="C0C0C0"/>
            </w:tcBorders>
          </w:tcPr>
          <w:p w14:paraId="3C60F893" w14:textId="77777777" w:rsidR="00443C22" w:rsidRPr="004F6E87" w:rsidRDefault="00443C22" w:rsidP="00443C22">
            <w:pPr>
              <w:rPr>
                <w:b/>
              </w:rPr>
            </w:pPr>
          </w:p>
        </w:tc>
        <w:tc>
          <w:tcPr>
            <w:tcW w:w="1666" w:type="pct"/>
            <w:tcBorders>
              <w:top w:val="single" w:sz="4" w:space="0" w:color="C0C0C0"/>
              <w:left w:val="single" w:sz="4" w:space="0" w:color="C0C0C0"/>
              <w:bottom w:val="single" w:sz="4" w:space="0" w:color="C0C0C0"/>
              <w:right w:val="single" w:sz="4" w:space="0" w:color="C0C0C0"/>
            </w:tcBorders>
          </w:tcPr>
          <w:p w14:paraId="6F2CF2CC" w14:textId="77777777" w:rsidR="00443C22" w:rsidRPr="004F6E87" w:rsidRDefault="00443C22" w:rsidP="00443C22">
            <w:pPr>
              <w:rPr>
                <w:b/>
              </w:rPr>
            </w:pPr>
          </w:p>
        </w:tc>
      </w:tr>
      <w:tr w:rsidR="00443C22" w:rsidRPr="004F6E87" w14:paraId="24D78131" w14:textId="77777777" w:rsidTr="00E01E7C">
        <w:tc>
          <w:tcPr>
            <w:tcW w:w="1667" w:type="pct"/>
            <w:tcBorders>
              <w:top w:val="single" w:sz="4" w:space="0" w:color="C0C0C0"/>
              <w:left w:val="single" w:sz="4" w:space="0" w:color="C0C0C0"/>
              <w:bottom w:val="single" w:sz="4" w:space="0" w:color="C0C0C0"/>
              <w:right w:val="single" w:sz="4" w:space="0" w:color="C0C0C0"/>
            </w:tcBorders>
          </w:tcPr>
          <w:p w14:paraId="73C171F4" w14:textId="77777777" w:rsidR="00443C22" w:rsidRPr="004F6E87" w:rsidRDefault="00443C22" w:rsidP="00443C22">
            <w:pPr>
              <w:rPr>
                <w:b/>
              </w:rPr>
            </w:pPr>
          </w:p>
        </w:tc>
        <w:tc>
          <w:tcPr>
            <w:tcW w:w="1667" w:type="pct"/>
            <w:gridSpan w:val="2"/>
            <w:tcBorders>
              <w:top w:val="single" w:sz="4" w:space="0" w:color="C0C0C0"/>
              <w:left w:val="single" w:sz="4" w:space="0" w:color="C0C0C0"/>
              <w:bottom w:val="single" w:sz="4" w:space="0" w:color="C0C0C0"/>
              <w:right w:val="single" w:sz="4" w:space="0" w:color="C0C0C0"/>
            </w:tcBorders>
          </w:tcPr>
          <w:p w14:paraId="5F3D985F" w14:textId="77777777" w:rsidR="00443C22" w:rsidRPr="004F6E87" w:rsidRDefault="00443C22" w:rsidP="00443C22">
            <w:pPr>
              <w:rPr>
                <w:b/>
              </w:rPr>
            </w:pPr>
          </w:p>
        </w:tc>
        <w:tc>
          <w:tcPr>
            <w:tcW w:w="1666" w:type="pct"/>
            <w:tcBorders>
              <w:top w:val="single" w:sz="4" w:space="0" w:color="C0C0C0"/>
              <w:left w:val="single" w:sz="4" w:space="0" w:color="C0C0C0"/>
              <w:bottom w:val="single" w:sz="4" w:space="0" w:color="C0C0C0"/>
              <w:right w:val="single" w:sz="4" w:space="0" w:color="C0C0C0"/>
            </w:tcBorders>
          </w:tcPr>
          <w:p w14:paraId="590B62BB" w14:textId="77777777" w:rsidR="00443C22" w:rsidRPr="004F6E87" w:rsidRDefault="00443C22" w:rsidP="00443C22">
            <w:pPr>
              <w:rPr>
                <w:b/>
              </w:rPr>
            </w:pPr>
          </w:p>
        </w:tc>
      </w:tr>
      <w:tr w:rsidR="00443C22" w:rsidRPr="004F6E87" w14:paraId="2230ACE1" w14:textId="77777777" w:rsidTr="00E01E7C">
        <w:tc>
          <w:tcPr>
            <w:tcW w:w="1667" w:type="pct"/>
            <w:tcBorders>
              <w:top w:val="single" w:sz="4" w:space="0" w:color="C0C0C0"/>
              <w:left w:val="single" w:sz="4" w:space="0" w:color="C0C0C0"/>
              <w:bottom w:val="single" w:sz="4" w:space="0" w:color="C0C0C0"/>
              <w:right w:val="single" w:sz="4" w:space="0" w:color="C0C0C0"/>
            </w:tcBorders>
          </w:tcPr>
          <w:p w14:paraId="7A8405CC" w14:textId="77777777" w:rsidR="00443C22" w:rsidRPr="004F6E87" w:rsidRDefault="00443C22" w:rsidP="00443C22">
            <w:pPr>
              <w:rPr>
                <w:b/>
              </w:rPr>
            </w:pPr>
          </w:p>
        </w:tc>
        <w:tc>
          <w:tcPr>
            <w:tcW w:w="1667" w:type="pct"/>
            <w:gridSpan w:val="2"/>
            <w:tcBorders>
              <w:top w:val="single" w:sz="4" w:space="0" w:color="C0C0C0"/>
              <w:left w:val="single" w:sz="4" w:space="0" w:color="C0C0C0"/>
              <w:bottom w:val="single" w:sz="4" w:space="0" w:color="C0C0C0"/>
              <w:right w:val="single" w:sz="4" w:space="0" w:color="C0C0C0"/>
            </w:tcBorders>
          </w:tcPr>
          <w:p w14:paraId="35DF4A83" w14:textId="77777777" w:rsidR="00443C22" w:rsidRPr="004F6E87" w:rsidRDefault="00443C22" w:rsidP="00443C22">
            <w:pPr>
              <w:rPr>
                <w:b/>
              </w:rPr>
            </w:pPr>
          </w:p>
        </w:tc>
        <w:tc>
          <w:tcPr>
            <w:tcW w:w="1666" w:type="pct"/>
            <w:tcBorders>
              <w:top w:val="single" w:sz="4" w:space="0" w:color="C0C0C0"/>
              <w:left w:val="single" w:sz="4" w:space="0" w:color="C0C0C0"/>
              <w:bottom w:val="single" w:sz="4" w:space="0" w:color="C0C0C0"/>
              <w:right w:val="single" w:sz="4" w:space="0" w:color="C0C0C0"/>
            </w:tcBorders>
          </w:tcPr>
          <w:p w14:paraId="523A508A" w14:textId="77777777" w:rsidR="00443C22" w:rsidRPr="004F6E87" w:rsidRDefault="00443C22" w:rsidP="00443C22">
            <w:pPr>
              <w:rPr>
                <w:b/>
              </w:rPr>
            </w:pPr>
          </w:p>
        </w:tc>
      </w:tr>
      <w:tr w:rsidR="00443C22" w:rsidRPr="004F6E87" w14:paraId="24104802" w14:textId="77777777" w:rsidTr="00E01E7C">
        <w:tc>
          <w:tcPr>
            <w:tcW w:w="1667" w:type="pct"/>
            <w:tcBorders>
              <w:top w:val="single" w:sz="4" w:space="0" w:color="C0C0C0"/>
              <w:left w:val="single" w:sz="4" w:space="0" w:color="C0C0C0"/>
              <w:bottom w:val="single" w:sz="4" w:space="0" w:color="C0C0C0"/>
              <w:right w:val="single" w:sz="4" w:space="0" w:color="C0C0C0"/>
            </w:tcBorders>
          </w:tcPr>
          <w:p w14:paraId="4064F90C" w14:textId="77777777" w:rsidR="00443C22" w:rsidRPr="004F6E87" w:rsidRDefault="00443C22" w:rsidP="00443C22">
            <w:pPr>
              <w:rPr>
                <w:b/>
              </w:rPr>
            </w:pPr>
          </w:p>
        </w:tc>
        <w:tc>
          <w:tcPr>
            <w:tcW w:w="1667" w:type="pct"/>
            <w:gridSpan w:val="2"/>
            <w:tcBorders>
              <w:top w:val="single" w:sz="4" w:space="0" w:color="C0C0C0"/>
              <w:left w:val="single" w:sz="4" w:space="0" w:color="C0C0C0"/>
              <w:bottom w:val="single" w:sz="4" w:space="0" w:color="C0C0C0"/>
              <w:right w:val="single" w:sz="4" w:space="0" w:color="C0C0C0"/>
            </w:tcBorders>
          </w:tcPr>
          <w:p w14:paraId="7CB31BDF" w14:textId="77777777" w:rsidR="00443C22" w:rsidRPr="004F6E87" w:rsidRDefault="00443C22" w:rsidP="00443C22">
            <w:pPr>
              <w:rPr>
                <w:b/>
              </w:rPr>
            </w:pPr>
          </w:p>
        </w:tc>
        <w:tc>
          <w:tcPr>
            <w:tcW w:w="1666" w:type="pct"/>
            <w:tcBorders>
              <w:top w:val="single" w:sz="4" w:space="0" w:color="C0C0C0"/>
              <w:left w:val="single" w:sz="4" w:space="0" w:color="C0C0C0"/>
              <w:bottom w:val="single" w:sz="4" w:space="0" w:color="C0C0C0"/>
              <w:right w:val="single" w:sz="4" w:space="0" w:color="C0C0C0"/>
            </w:tcBorders>
          </w:tcPr>
          <w:p w14:paraId="7E412408" w14:textId="77777777" w:rsidR="00443C22" w:rsidRPr="004F6E87" w:rsidRDefault="00443C22" w:rsidP="00443C22">
            <w:pPr>
              <w:rPr>
                <w:b/>
              </w:rPr>
            </w:pPr>
          </w:p>
        </w:tc>
      </w:tr>
      <w:tr w:rsidR="00443C22" w:rsidRPr="004F6E87" w14:paraId="02910944" w14:textId="77777777" w:rsidTr="00E01E7C">
        <w:tc>
          <w:tcPr>
            <w:tcW w:w="1667" w:type="pct"/>
            <w:tcBorders>
              <w:top w:val="single" w:sz="4" w:space="0" w:color="C0C0C0"/>
              <w:left w:val="single" w:sz="4" w:space="0" w:color="C0C0C0"/>
              <w:bottom w:val="single" w:sz="4" w:space="0" w:color="C0C0C0"/>
              <w:right w:val="single" w:sz="4" w:space="0" w:color="C0C0C0"/>
            </w:tcBorders>
          </w:tcPr>
          <w:p w14:paraId="1FA74D5E" w14:textId="77777777" w:rsidR="00443C22" w:rsidRPr="004F6E87" w:rsidRDefault="00443C22" w:rsidP="00443C22">
            <w:pPr>
              <w:rPr>
                <w:b/>
              </w:rPr>
            </w:pPr>
          </w:p>
        </w:tc>
        <w:tc>
          <w:tcPr>
            <w:tcW w:w="1667" w:type="pct"/>
            <w:gridSpan w:val="2"/>
            <w:tcBorders>
              <w:top w:val="single" w:sz="4" w:space="0" w:color="C0C0C0"/>
              <w:left w:val="single" w:sz="4" w:space="0" w:color="C0C0C0"/>
              <w:bottom w:val="single" w:sz="4" w:space="0" w:color="C0C0C0"/>
              <w:right w:val="single" w:sz="4" w:space="0" w:color="C0C0C0"/>
            </w:tcBorders>
          </w:tcPr>
          <w:p w14:paraId="704FE46A" w14:textId="77777777" w:rsidR="00443C22" w:rsidRPr="004F6E87" w:rsidRDefault="00443C22" w:rsidP="00443C22">
            <w:pPr>
              <w:rPr>
                <w:b/>
              </w:rPr>
            </w:pPr>
          </w:p>
        </w:tc>
        <w:tc>
          <w:tcPr>
            <w:tcW w:w="1666" w:type="pct"/>
            <w:tcBorders>
              <w:top w:val="single" w:sz="4" w:space="0" w:color="C0C0C0"/>
              <w:left w:val="single" w:sz="4" w:space="0" w:color="C0C0C0"/>
              <w:bottom w:val="single" w:sz="4" w:space="0" w:color="C0C0C0"/>
              <w:right w:val="single" w:sz="4" w:space="0" w:color="C0C0C0"/>
            </w:tcBorders>
          </w:tcPr>
          <w:p w14:paraId="43FAAB79" w14:textId="77777777" w:rsidR="00443C22" w:rsidRPr="004F6E87" w:rsidRDefault="00443C22" w:rsidP="00443C22">
            <w:pPr>
              <w:rPr>
                <w:b/>
              </w:rPr>
            </w:pPr>
          </w:p>
        </w:tc>
      </w:tr>
      <w:tr w:rsidR="00443C22" w:rsidRPr="004F6E87" w14:paraId="6E80DF32" w14:textId="77777777" w:rsidTr="00E01E7C">
        <w:tc>
          <w:tcPr>
            <w:tcW w:w="1667" w:type="pct"/>
            <w:tcBorders>
              <w:top w:val="single" w:sz="4" w:space="0" w:color="C0C0C0"/>
              <w:left w:val="single" w:sz="4" w:space="0" w:color="C0C0C0"/>
              <w:bottom w:val="single" w:sz="4" w:space="0" w:color="C0C0C0"/>
              <w:right w:val="single" w:sz="4" w:space="0" w:color="C0C0C0"/>
            </w:tcBorders>
          </w:tcPr>
          <w:p w14:paraId="111D340C" w14:textId="77777777" w:rsidR="00443C22" w:rsidRPr="004F6E87" w:rsidRDefault="00443C22" w:rsidP="00443C22">
            <w:pPr>
              <w:rPr>
                <w:b/>
              </w:rPr>
            </w:pPr>
          </w:p>
        </w:tc>
        <w:tc>
          <w:tcPr>
            <w:tcW w:w="1667" w:type="pct"/>
            <w:gridSpan w:val="2"/>
            <w:tcBorders>
              <w:top w:val="single" w:sz="4" w:space="0" w:color="C0C0C0"/>
              <w:left w:val="single" w:sz="4" w:space="0" w:color="C0C0C0"/>
              <w:bottom w:val="single" w:sz="4" w:space="0" w:color="C0C0C0"/>
              <w:right w:val="single" w:sz="4" w:space="0" w:color="C0C0C0"/>
            </w:tcBorders>
          </w:tcPr>
          <w:p w14:paraId="286268A2" w14:textId="77777777" w:rsidR="00443C22" w:rsidRPr="004F6E87" w:rsidRDefault="00443C22" w:rsidP="00443C22">
            <w:pPr>
              <w:rPr>
                <w:b/>
              </w:rPr>
            </w:pPr>
          </w:p>
        </w:tc>
        <w:tc>
          <w:tcPr>
            <w:tcW w:w="1666" w:type="pct"/>
            <w:tcBorders>
              <w:top w:val="single" w:sz="4" w:space="0" w:color="C0C0C0"/>
              <w:left w:val="single" w:sz="4" w:space="0" w:color="C0C0C0"/>
              <w:bottom w:val="single" w:sz="4" w:space="0" w:color="C0C0C0"/>
              <w:right w:val="single" w:sz="4" w:space="0" w:color="C0C0C0"/>
            </w:tcBorders>
          </w:tcPr>
          <w:p w14:paraId="6254E923" w14:textId="77777777" w:rsidR="00443C22" w:rsidRPr="004F6E87" w:rsidRDefault="00443C22" w:rsidP="00443C22">
            <w:pPr>
              <w:rPr>
                <w:b/>
              </w:rPr>
            </w:pPr>
          </w:p>
        </w:tc>
      </w:tr>
      <w:tr w:rsidR="00443C22" w:rsidRPr="004F6E87" w14:paraId="7AD35832" w14:textId="77777777" w:rsidTr="00E01E7C">
        <w:tc>
          <w:tcPr>
            <w:tcW w:w="1667" w:type="pct"/>
            <w:tcBorders>
              <w:top w:val="single" w:sz="4" w:space="0" w:color="C0C0C0"/>
              <w:left w:val="single" w:sz="4" w:space="0" w:color="C0C0C0"/>
              <w:bottom w:val="single" w:sz="4" w:space="0" w:color="C0C0C0"/>
              <w:right w:val="single" w:sz="4" w:space="0" w:color="C0C0C0"/>
            </w:tcBorders>
          </w:tcPr>
          <w:p w14:paraId="60FF6830" w14:textId="77777777" w:rsidR="00443C22" w:rsidRPr="004F6E87" w:rsidRDefault="00443C22" w:rsidP="00443C22">
            <w:pPr>
              <w:rPr>
                <w:b/>
              </w:rPr>
            </w:pPr>
          </w:p>
        </w:tc>
        <w:tc>
          <w:tcPr>
            <w:tcW w:w="1667" w:type="pct"/>
            <w:gridSpan w:val="2"/>
            <w:tcBorders>
              <w:top w:val="single" w:sz="4" w:space="0" w:color="C0C0C0"/>
              <w:left w:val="single" w:sz="4" w:space="0" w:color="C0C0C0"/>
              <w:bottom w:val="single" w:sz="4" w:space="0" w:color="C0C0C0"/>
              <w:right w:val="single" w:sz="4" w:space="0" w:color="C0C0C0"/>
            </w:tcBorders>
          </w:tcPr>
          <w:p w14:paraId="414CF059" w14:textId="77777777" w:rsidR="00443C22" w:rsidRPr="004F6E87" w:rsidRDefault="00443C22" w:rsidP="00443C22">
            <w:pPr>
              <w:rPr>
                <w:b/>
              </w:rPr>
            </w:pPr>
          </w:p>
        </w:tc>
        <w:tc>
          <w:tcPr>
            <w:tcW w:w="1666" w:type="pct"/>
            <w:tcBorders>
              <w:top w:val="single" w:sz="4" w:space="0" w:color="C0C0C0"/>
              <w:left w:val="single" w:sz="4" w:space="0" w:color="C0C0C0"/>
              <w:bottom w:val="single" w:sz="4" w:space="0" w:color="C0C0C0"/>
              <w:right w:val="single" w:sz="4" w:space="0" w:color="C0C0C0"/>
            </w:tcBorders>
          </w:tcPr>
          <w:p w14:paraId="3FAD6A49" w14:textId="77777777" w:rsidR="00443C22" w:rsidRPr="004F6E87" w:rsidRDefault="00443C22" w:rsidP="00443C22">
            <w:pPr>
              <w:rPr>
                <w:b/>
              </w:rPr>
            </w:pPr>
          </w:p>
        </w:tc>
      </w:tr>
      <w:tr w:rsidR="00443C22" w:rsidRPr="004F6E87" w14:paraId="18E31970" w14:textId="77777777" w:rsidTr="00141C73">
        <w:tc>
          <w:tcPr>
            <w:tcW w:w="3334" w:type="pct"/>
            <w:gridSpan w:val="3"/>
            <w:tcBorders>
              <w:top w:val="single" w:sz="4" w:space="0" w:color="C0C0C0"/>
              <w:left w:val="single" w:sz="4" w:space="0" w:color="C0C0C0"/>
              <w:bottom w:val="single" w:sz="4" w:space="0" w:color="C0C0C0"/>
              <w:right w:val="single" w:sz="4" w:space="0" w:color="C0C0C0"/>
            </w:tcBorders>
            <w:shd w:val="clear" w:color="auto" w:fill="00376E" w:themeFill="text2"/>
          </w:tcPr>
          <w:p w14:paraId="18EB62AA" w14:textId="77777777" w:rsidR="00443C22" w:rsidRPr="004F6E87" w:rsidRDefault="00443C22" w:rsidP="00443C22">
            <w:pPr>
              <w:rPr>
                <w:b/>
              </w:rPr>
            </w:pPr>
            <w:r w:rsidRPr="004F6E87">
              <w:rPr>
                <w:b/>
              </w:rPr>
              <w:t>Total</w:t>
            </w:r>
          </w:p>
        </w:tc>
        <w:tc>
          <w:tcPr>
            <w:tcW w:w="1666"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1934C7D6" w14:textId="77777777" w:rsidR="00443C22" w:rsidRPr="004F6E87" w:rsidRDefault="00443C22" w:rsidP="00443C22">
            <w:pPr>
              <w:rPr>
                <w:b/>
              </w:rPr>
            </w:pPr>
            <w:r w:rsidRPr="004F6E87">
              <w:rPr>
                <w:b/>
              </w:rPr>
              <w:t>$</w:t>
            </w:r>
          </w:p>
        </w:tc>
      </w:tr>
      <w:tr w:rsidR="00443C22" w:rsidRPr="004F6E87" w14:paraId="30B28165" w14:textId="77777777" w:rsidTr="00E01E7C">
        <w:trPr>
          <w:trHeight w:val="1735"/>
        </w:trPr>
        <w:tc>
          <w:tcPr>
            <w:tcW w:w="5000" w:type="pct"/>
            <w:gridSpan w:val="4"/>
            <w:tcBorders>
              <w:top w:val="single" w:sz="4" w:space="0" w:color="C0C0C0"/>
              <w:left w:val="single" w:sz="4" w:space="0" w:color="C0C0C0"/>
              <w:bottom w:val="single" w:sz="4" w:space="0" w:color="C0C0C0"/>
              <w:right w:val="single" w:sz="4" w:space="0" w:color="C0C0C0"/>
            </w:tcBorders>
          </w:tcPr>
          <w:p w14:paraId="3B901AD2" w14:textId="77777777" w:rsidR="00443C22" w:rsidRDefault="00443C22" w:rsidP="00443C22">
            <w:pPr>
              <w:rPr>
                <w:i/>
              </w:rPr>
            </w:pPr>
            <w:r w:rsidRPr="004F6E87">
              <w:rPr>
                <w:i/>
              </w:rPr>
              <w:t>How will you coordinate the budget?</w:t>
            </w:r>
          </w:p>
          <w:p w14:paraId="5B53961B" w14:textId="77777777" w:rsidR="00443C22" w:rsidRPr="00443C22" w:rsidRDefault="00443C22" w:rsidP="00443C22">
            <w:pPr>
              <w:rPr>
                <w:iCs/>
              </w:rPr>
            </w:pPr>
          </w:p>
        </w:tc>
      </w:tr>
    </w:tbl>
    <w:p w14:paraId="418FE078" w14:textId="0A848654" w:rsidR="003A5308" w:rsidRPr="004F6E87" w:rsidRDefault="003A5308" w:rsidP="003A5308">
      <w:pPr>
        <w:pStyle w:val="Heading2"/>
      </w:pPr>
      <w:r w:rsidRPr="004F6E87">
        <w:t xml:space="preserve">Key </w:t>
      </w:r>
      <w:r w:rsidR="00974C60">
        <w:t>p</w:t>
      </w:r>
      <w:r w:rsidRPr="004F6E87">
        <w:t>ersonnel</w:t>
      </w:r>
    </w:p>
    <w:p w14:paraId="47A339EE" w14:textId="77777777" w:rsidR="003A5308" w:rsidRPr="004F6E87" w:rsidRDefault="003A5308" w:rsidP="003A5308">
      <w:r w:rsidRPr="004F6E87">
        <w:t>List the key personnel responsible for event completion, along with their respective roles.</w:t>
      </w:r>
    </w:p>
    <w:tbl>
      <w:tblPr>
        <w:tblStyle w:val="Table-QldBlue"/>
        <w:tblW w:w="5000" w:type="pct"/>
        <w:tblLook w:val="01E0" w:firstRow="1" w:lastRow="1" w:firstColumn="1" w:lastColumn="1" w:noHBand="0" w:noVBand="0"/>
      </w:tblPr>
      <w:tblGrid>
        <w:gridCol w:w="3494"/>
        <w:gridCol w:w="3493"/>
        <w:gridCol w:w="3491"/>
      </w:tblGrid>
      <w:tr w:rsidR="003A5308" w:rsidRPr="004F6E87" w14:paraId="22251176" w14:textId="77777777" w:rsidTr="003A53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BF22D3C" w14:textId="77777777" w:rsidR="003A5308" w:rsidRPr="004F6E87" w:rsidRDefault="003A5308" w:rsidP="00151E36">
            <w:pPr>
              <w:rPr>
                <w:b w:val="0"/>
              </w:rPr>
            </w:pPr>
            <w:r w:rsidRPr="004F6E87">
              <w:t>Person’s Name</w:t>
            </w:r>
          </w:p>
        </w:tc>
        <w:tc>
          <w:tcPr>
            <w:tcW w:w="1667" w:type="pct"/>
          </w:tcPr>
          <w:p w14:paraId="74BE4577" w14:textId="77777777" w:rsidR="003A5308" w:rsidRPr="004F6E87" w:rsidRDefault="003A5308" w:rsidP="00151E36">
            <w:pPr>
              <w:cnfStyle w:val="100000000000" w:firstRow="1" w:lastRow="0" w:firstColumn="0" w:lastColumn="0" w:oddVBand="0" w:evenVBand="0" w:oddHBand="0" w:evenHBand="0" w:firstRowFirstColumn="0" w:firstRowLastColumn="0" w:lastRowFirstColumn="0" w:lastRowLastColumn="0"/>
              <w:rPr>
                <w:b w:val="0"/>
              </w:rPr>
            </w:pPr>
            <w:r w:rsidRPr="004F6E87">
              <w:t>Organisation</w:t>
            </w:r>
          </w:p>
        </w:tc>
        <w:tc>
          <w:tcPr>
            <w:tcW w:w="1667" w:type="pct"/>
          </w:tcPr>
          <w:p w14:paraId="427BCAEF" w14:textId="77777777" w:rsidR="003A5308" w:rsidRPr="004F6E87" w:rsidRDefault="003A5308" w:rsidP="00151E36">
            <w:pPr>
              <w:cnfStyle w:val="100000000000" w:firstRow="1" w:lastRow="0" w:firstColumn="0" w:lastColumn="0" w:oddVBand="0" w:evenVBand="0" w:oddHBand="0" w:evenHBand="0" w:firstRowFirstColumn="0" w:firstRowLastColumn="0" w:lastRowFirstColumn="0" w:lastRowLastColumn="0"/>
              <w:rPr>
                <w:b w:val="0"/>
              </w:rPr>
            </w:pPr>
            <w:r w:rsidRPr="004F6E87">
              <w:t>Responsibility</w:t>
            </w:r>
          </w:p>
        </w:tc>
      </w:tr>
      <w:tr w:rsidR="003A5308" w:rsidRPr="004F6E87" w14:paraId="6B21FA1A" w14:textId="77777777" w:rsidTr="00141C73">
        <w:tc>
          <w:tcPr>
            <w:cnfStyle w:val="001000000000" w:firstRow="0" w:lastRow="0" w:firstColumn="1" w:lastColumn="0" w:oddVBand="0" w:evenVBand="0" w:oddHBand="0" w:evenHBand="0" w:firstRowFirstColumn="0" w:firstRowLastColumn="0" w:lastRowFirstColumn="0" w:lastRowLastColumn="0"/>
            <w:tcW w:w="1667" w:type="pct"/>
            <w:shd w:val="clear" w:color="auto" w:fill="FFFFFF" w:themeFill="background1"/>
          </w:tcPr>
          <w:p w14:paraId="031B9F28" w14:textId="77777777" w:rsidR="003A5308" w:rsidRPr="00141C73" w:rsidRDefault="003A5308" w:rsidP="00151E36">
            <w:pPr>
              <w:rPr>
                <w:b w:val="0"/>
                <w:bCs/>
                <w:iCs/>
              </w:rPr>
            </w:pPr>
          </w:p>
        </w:tc>
        <w:tc>
          <w:tcPr>
            <w:tcW w:w="1667" w:type="pct"/>
          </w:tcPr>
          <w:p w14:paraId="55B5795A" w14:textId="77777777" w:rsidR="003A5308" w:rsidRPr="00141C73" w:rsidRDefault="003A5308" w:rsidP="00151E36">
            <w:pPr>
              <w:cnfStyle w:val="000000000000" w:firstRow="0" w:lastRow="0" w:firstColumn="0" w:lastColumn="0" w:oddVBand="0" w:evenVBand="0" w:oddHBand="0" w:evenHBand="0" w:firstRowFirstColumn="0" w:firstRowLastColumn="0" w:lastRowFirstColumn="0" w:lastRowLastColumn="0"/>
              <w:rPr>
                <w:bCs/>
                <w:iCs/>
              </w:rPr>
            </w:pPr>
          </w:p>
        </w:tc>
        <w:tc>
          <w:tcPr>
            <w:tcW w:w="1667" w:type="pct"/>
          </w:tcPr>
          <w:p w14:paraId="2DFD57E7" w14:textId="77777777" w:rsidR="003A5308" w:rsidRPr="00141C73" w:rsidRDefault="003A5308" w:rsidP="00151E36">
            <w:pPr>
              <w:cnfStyle w:val="000000000000" w:firstRow="0" w:lastRow="0" w:firstColumn="0" w:lastColumn="0" w:oddVBand="0" w:evenVBand="0" w:oddHBand="0" w:evenHBand="0" w:firstRowFirstColumn="0" w:firstRowLastColumn="0" w:lastRowFirstColumn="0" w:lastRowLastColumn="0"/>
              <w:rPr>
                <w:bCs/>
                <w:iCs/>
              </w:rPr>
            </w:pPr>
          </w:p>
        </w:tc>
      </w:tr>
      <w:tr w:rsidR="003A5308" w:rsidRPr="004F6E87" w14:paraId="1F834E93" w14:textId="77777777" w:rsidTr="00141C73">
        <w:tc>
          <w:tcPr>
            <w:cnfStyle w:val="001000000000" w:firstRow="0" w:lastRow="0" w:firstColumn="1" w:lastColumn="0" w:oddVBand="0" w:evenVBand="0" w:oddHBand="0" w:evenHBand="0" w:firstRowFirstColumn="0" w:firstRowLastColumn="0" w:lastRowFirstColumn="0" w:lastRowLastColumn="0"/>
            <w:tcW w:w="1667" w:type="pct"/>
            <w:shd w:val="clear" w:color="auto" w:fill="FFFFFF" w:themeFill="background1"/>
          </w:tcPr>
          <w:p w14:paraId="1184B8B3" w14:textId="77777777" w:rsidR="003A5308" w:rsidRPr="00141C73" w:rsidRDefault="003A5308" w:rsidP="00151E36">
            <w:pPr>
              <w:rPr>
                <w:b w:val="0"/>
                <w:bCs/>
                <w:iCs/>
              </w:rPr>
            </w:pPr>
          </w:p>
        </w:tc>
        <w:tc>
          <w:tcPr>
            <w:tcW w:w="1667" w:type="pct"/>
          </w:tcPr>
          <w:p w14:paraId="2BAE6B3E" w14:textId="77777777" w:rsidR="003A5308" w:rsidRPr="00141C73" w:rsidRDefault="003A5308" w:rsidP="00151E36">
            <w:pPr>
              <w:cnfStyle w:val="000000000000" w:firstRow="0" w:lastRow="0" w:firstColumn="0" w:lastColumn="0" w:oddVBand="0" w:evenVBand="0" w:oddHBand="0" w:evenHBand="0" w:firstRowFirstColumn="0" w:firstRowLastColumn="0" w:lastRowFirstColumn="0" w:lastRowLastColumn="0"/>
              <w:rPr>
                <w:bCs/>
                <w:iCs/>
              </w:rPr>
            </w:pPr>
          </w:p>
        </w:tc>
        <w:tc>
          <w:tcPr>
            <w:tcW w:w="1667" w:type="pct"/>
          </w:tcPr>
          <w:p w14:paraId="5D54F68C" w14:textId="77777777" w:rsidR="003A5308" w:rsidRPr="00141C73" w:rsidRDefault="003A5308" w:rsidP="00151E36">
            <w:pPr>
              <w:cnfStyle w:val="000000000000" w:firstRow="0" w:lastRow="0" w:firstColumn="0" w:lastColumn="0" w:oddVBand="0" w:evenVBand="0" w:oddHBand="0" w:evenHBand="0" w:firstRowFirstColumn="0" w:firstRowLastColumn="0" w:lastRowFirstColumn="0" w:lastRowLastColumn="0"/>
              <w:rPr>
                <w:bCs/>
                <w:iCs/>
              </w:rPr>
            </w:pPr>
          </w:p>
        </w:tc>
      </w:tr>
      <w:tr w:rsidR="003A5308" w:rsidRPr="004F6E87" w14:paraId="3D6FAD1A" w14:textId="77777777" w:rsidTr="00141C73">
        <w:tc>
          <w:tcPr>
            <w:cnfStyle w:val="001000000000" w:firstRow="0" w:lastRow="0" w:firstColumn="1" w:lastColumn="0" w:oddVBand="0" w:evenVBand="0" w:oddHBand="0" w:evenHBand="0" w:firstRowFirstColumn="0" w:firstRowLastColumn="0" w:lastRowFirstColumn="0" w:lastRowLastColumn="0"/>
            <w:tcW w:w="1667" w:type="pct"/>
            <w:shd w:val="clear" w:color="auto" w:fill="FFFFFF" w:themeFill="background1"/>
          </w:tcPr>
          <w:p w14:paraId="0B6A1E98" w14:textId="77777777" w:rsidR="003A5308" w:rsidRPr="00141C73" w:rsidRDefault="003A5308" w:rsidP="00151E36">
            <w:pPr>
              <w:rPr>
                <w:b w:val="0"/>
                <w:bCs/>
                <w:iCs/>
              </w:rPr>
            </w:pPr>
          </w:p>
        </w:tc>
        <w:tc>
          <w:tcPr>
            <w:tcW w:w="1667" w:type="pct"/>
          </w:tcPr>
          <w:p w14:paraId="012461BF" w14:textId="77777777" w:rsidR="003A5308" w:rsidRPr="00141C73" w:rsidRDefault="003A5308" w:rsidP="00151E36">
            <w:pPr>
              <w:cnfStyle w:val="000000000000" w:firstRow="0" w:lastRow="0" w:firstColumn="0" w:lastColumn="0" w:oddVBand="0" w:evenVBand="0" w:oddHBand="0" w:evenHBand="0" w:firstRowFirstColumn="0" w:firstRowLastColumn="0" w:lastRowFirstColumn="0" w:lastRowLastColumn="0"/>
              <w:rPr>
                <w:bCs/>
                <w:iCs/>
              </w:rPr>
            </w:pPr>
          </w:p>
        </w:tc>
        <w:tc>
          <w:tcPr>
            <w:tcW w:w="1667" w:type="pct"/>
          </w:tcPr>
          <w:p w14:paraId="6BC69C86" w14:textId="77777777" w:rsidR="003A5308" w:rsidRPr="00141C73" w:rsidRDefault="003A5308" w:rsidP="00151E36">
            <w:pPr>
              <w:cnfStyle w:val="000000000000" w:firstRow="0" w:lastRow="0" w:firstColumn="0" w:lastColumn="0" w:oddVBand="0" w:evenVBand="0" w:oddHBand="0" w:evenHBand="0" w:firstRowFirstColumn="0" w:firstRowLastColumn="0" w:lastRowFirstColumn="0" w:lastRowLastColumn="0"/>
              <w:rPr>
                <w:bCs/>
                <w:iCs/>
              </w:rPr>
            </w:pPr>
          </w:p>
        </w:tc>
      </w:tr>
      <w:tr w:rsidR="003A5308" w:rsidRPr="004F6E87" w14:paraId="25C2399C" w14:textId="77777777" w:rsidTr="00141C73">
        <w:tc>
          <w:tcPr>
            <w:cnfStyle w:val="001000000000" w:firstRow="0" w:lastRow="0" w:firstColumn="1" w:lastColumn="0" w:oddVBand="0" w:evenVBand="0" w:oddHBand="0" w:evenHBand="0" w:firstRowFirstColumn="0" w:firstRowLastColumn="0" w:lastRowFirstColumn="0" w:lastRowLastColumn="0"/>
            <w:tcW w:w="1667" w:type="pct"/>
            <w:shd w:val="clear" w:color="auto" w:fill="FFFFFF" w:themeFill="background1"/>
          </w:tcPr>
          <w:p w14:paraId="00509D89" w14:textId="77777777" w:rsidR="003A5308" w:rsidRPr="00141C73" w:rsidRDefault="003A5308" w:rsidP="00151E36">
            <w:pPr>
              <w:rPr>
                <w:b w:val="0"/>
                <w:bCs/>
                <w:iCs/>
              </w:rPr>
            </w:pPr>
          </w:p>
        </w:tc>
        <w:tc>
          <w:tcPr>
            <w:tcW w:w="1667" w:type="pct"/>
          </w:tcPr>
          <w:p w14:paraId="2FB83124" w14:textId="77777777" w:rsidR="003A5308" w:rsidRPr="00141C73" w:rsidRDefault="003A5308" w:rsidP="00151E36">
            <w:pPr>
              <w:cnfStyle w:val="000000000000" w:firstRow="0" w:lastRow="0" w:firstColumn="0" w:lastColumn="0" w:oddVBand="0" w:evenVBand="0" w:oddHBand="0" w:evenHBand="0" w:firstRowFirstColumn="0" w:firstRowLastColumn="0" w:lastRowFirstColumn="0" w:lastRowLastColumn="0"/>
              <w:rPr>
                <w:bCs/>
                <w:iCs/>
              </w:rPr>
            </w:pPr>
          </w:p>
        </w:tc>
        <w:tc>
          <w:tcPr>
            <w:tcW w:w="1667" w:type="pct"/>
          </w:tcPr>
          <w:p w14:paraId="4841F78A" w14:textId="77777777" w:rsidR="003A5308" w:rsidRPr="00141C73" w:rsidRDefault="003A5308" w:rsidP="00151E36">
            <w:pPr>
              <w:cnfStyle w:val="000000000000" w:firstRow="0" w:lastRow="0" w:firstColumn="0" w:lastColumn="0" w:oddVBand="0" w:evenVBand="0" w:oddHBand="0" w:evenHBand="0" w:firstRowFirstColumn="0" w:firstRowLastColumn="0" w:lastRowFirstColumn="0" w:lastRowLastColumn="0"/>
              <w:rPr>
                <w:bCs/>
                <w:iCs/>
              </w:rPr>
            </w:pPr>
          </w:p>
        </w:tc>
      </w:tr>
      <w:tr w:rsidR="003A5308" w:rsidRPr="004F6E87" w14:paraId="13F601DD" w14:textId="77777777" w:rsidTr="00141C73">
        <w:tc>
          <w:tcPr>
            <w:cnfStyle w:val="001000000000" w:firstRow="0" w:lastRow="0" w:firstColumn="1" w:lastColumn="0" w:oddVBand="0" w:evenVBand="0" w:oddHBand="0" w:evenHBand="0" w:firstRowFirstColumn="0" w:firstRowLastColumn="0" w:lastRowFirstColumn="0" w:lastRowLastColumn="0"/>
            <w:tcW w:w="1667" w:type="pct"/>
            <w:shd w:val="clear" w:color="auto" w:fill="FFFFFF" w:themeFill="background1"/>
          </w:tcPr>
          <w:p w14:paraId="2728CC4C" w14:textId="77777777" w:rsidR="003A5308" w:rsidRPr="00141C73" w:rsidRDefault="003A5308" w:rsidP="00151E36">
            <w:pPr>
              <w:rPr>
                <w:b w:val="0"/>
                <w:bCs/>
                <w:iCs/>
              </w:rPr>
            </w:pPr>
          </w:p>
        </w:tc>
        <w:tc>
          <w:tcPr>
            <w:tcW w:w="1667" w:type="pct"/>
          </w:tcPr>
          <w:p w14:paraId="6332430B" w14:textId="77777777" w:rsidR="003A5308" w:rsidRPr="00141C73" w:rsidRDefault="003A5308" w:rsidP="00151E36">
            <w:pPr>
              <w:cnfStyle w:val="000000000000" w:firstRow="0" w:lastRow="0" w:firstColumn="0" w:lastColumn="0" w:oddVBand="0" w:evenVBand="0" w:oddHBand="0" w:evenHBand="0" w:firstRowFirstColumn="0" w:firstRowLastColumn="0" w:lastRowFirstColumn="0" w:lastRowLastColumn="0"/>
              <w:rPr>
                <w:bCs/>
                <w:iCs/>
              </w:rPr>
            </w:pPr>
          </w:p>
        </w:tc>
        <w:tc>
          <w:tcPr>
            <w:tcW w:w="1667" w:type="pct"/>
          </w:tcPr>
          <w:p w14:paraId="1A42E91F" w14:textId="77777777" w:rsidR="003A5308" w:rsidRPr="00141C73" w:rsidRDefault="003A5308" w:rsidP="00151E36">
            <w:pPr>
              <w:cnfStyle w:val="000000000000" w:firstRow="0" w:lastRow="0" w:firstColumn="0" w:lastColumn="0" w:oddVBand="0" w:evenVBand="0" w:oddHBand="0" w:evenHBand="0" w:firstRowFirstColumn="0" w:firstRowLastColumn="0" w:lastRowFirstColumn="0" w:lastRowLastColumn="0"/>
              <w:rPr>
                <w:bCs/>
                <w:iCs/>
              </w:rPr>
            </w:pPr>
          </w:p>
        </w:tc>
      </w:tr>
      <w:tr w:rsidR="003A5308" w:rsidRPr="004F6E87" w14:paraId="50710F41" w14:textId="77777777" w:rsidTr="00141C73">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0376E" w:themeFill="text2"/>
          </w:tcPr>
          <w:p w14:paraId="5FB22638" w14:textId="77777777" w:rsidR="003A5308" w:rsidRPr="004F6E87" w:rsidRDefault="003A5308" w:rsidP="00151E36">
            <w:pPr>
              <w:rPr>
                <w:b w:val="0"/>
              </w:rPr>
            </w:pPr>
            <w:r w:rsidRPr="004F6E87">
              <w:t>Notes</w:t>
            </w:r>
          </w:p>
        </w:tc>
      </w:tr>
      <w:tr w:rsidR="003A5308" w:rsidRPr="004F6E87" w14:paraId="1FEDC64C" w14:textId="77777777" w:rsidTr="00141C73">
        <w:trPr>
          <w:cnfStyle w:val="010000000000" w:firstRow="0" w:lastRow="1" w:firstColumn="0" w:lastColumn="0" w:oddVBand="0" w:evenVBand="0" w:oddHBand="0"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FFFF" w:themeFill="background1"/>
          </w:tcPr>
          <w:p w14:paraId="1C631372" w14:textId="77777777" w:rsidR="003A5308" w:rsidRPr="00141C73" w:rsidRDefault="003A5308" w:rsidP="00151E36">
            <w:pPr>
              <w:rPr>
                <w:b w:val="0"/>
                <w:bCs/>
                <w:iCs/>
              </w:rPr>
            </w:pPr>
          </w:p>
        </w:tc>
      </w:tr>
    </w:tbl>
    <w:p w14:paraId="0E3786B8" w14:textId="77777777" w:rsidR="00EE53C1" w:rsidRDefault="00EE53C1" w:rsidP="003A5308">
      <w:pPr>
        <w:pStyle w:val="Heading2"/>
      </w:pPr>
    </w:p>
    <w:p w14:paraId="159ED436" w14:textId="77777777" w:rsidR="00EE53C1" w:rsidRDefault="00EE53C1">
      <w:pPr>
        <w:spacing w:after="0"/>
        <w:rPr>
          <w:rFonts w:cs="Arial"/>
          <w:b/>
          <w:bCs/>
          <w:sz w:val="32"/>
          <w:szCs w:val="40"/>
        </w:rPr>
      </w:pPr>
      <w:r>
        <w:br w:type="page"/>
      </w:r>
    </w:p>
    <w:p w14:paraId="7FDD08D4" w14:textId="0337FAD8" w:rsidR="003A5308" w:rsidRPr="004F6E87" w:rsidRDefault="003A5308" w:rsidP="003A5308">
      <w:pPr>
        <w:pStyle w:val="Heading2"/>
      </w:pPr>
      <w:r w:rsidRPr="004F6E87">
        <w:lastRenderedPageBreak/>
        <w:t>Reporting</w:t>
      </w:r>
    </w:p>
    <w:p w14:paraId="5DA8A832" w14:textId="77777777" w:rsidR="003A5308" w:rsidRPr="00EE53C1" w:rsidRDefault="003A5308" w:rsidP="003A5308">
      <w:pPr>
        <w:rPr>
          <w:b/>
        </w:rPr>
      </w:pPr>
      <w:r w:rsidRPr="00EE53C1">
        <w:rPr>
          <w:b/>
        </w:rPr>
        <w:t>I understand that if I am successful, post the completion of the planning and delivery of the event, the following will be required:</w:t>
      </w:r>
    </w:p>
    <w:p w14:paraId="2A4977AF" w14:textId="77777777" w:rsidR="003A5308" w:rsidRPr="00D368F6" w:rsidRDefault="003A5308" w:rsidP="003A5308">
      <w:pPr>
        <w:numPr>
          <w:ilvl w:val="0"/>
          <w:numId w:val="22"/>
        </w:numPr>
        <w:spacing w:after="160"/>
      </w:pPr>
      <w:r w:rsidRPr="00D368F6">
        <w:t xml:space="preserve">The Event Coordinator will complete the Acquittal Report template provided by the Queensland Government Office for Youth. This report must be submitted no later than </w:t>
      </w:r>
      <w:r w:rsidRPr="00D368F6">
        <w:rPr>
          <w:b/>
        </w:rPr>
        <w:t>15 May 2026</w:t>
      </w:r>
      <w:r w:rsidRPr="00D368F6">
        <w:t xml:space="preserve"> if all events are delivered during Queensland Youth Week. If additional events are delivered outside of Queensland Youth Week an acquittal report is required by 30 July 2026.</w:t>
      </w:r>
    </w:p>
    <w:p w14:paraId="5F812F2B" w14:textId="77777777" w:rsidR="003A5308" w:rsidRPr="00D368F6" w:rsidRDefault="003A5308" w:rsidP="003A5308">
      <w:pPr>
        <w:numPr>
          <w:ilvl w:val="0"/>
          <w:numId w:val="22"/>
        </w:numPr>
        <w:spacing w:after="160"/>
      </w:pPr>
      <w:r w:rsidRPr="00D368F6">
        <w:t>Include any feedback from participants and community stakeholders regarding the event’s impact.</w:t>
      </w:r>
      <w:bookmarkStart w:id="3" w:name="_Preparing_promotional_add-ons"/>
      <w:bookmarkStart w:id="4" w:name="_Hlk20839838"/>
      <w:bookmarkEnd w:id="3"/>
    </w:p>
    <w:p w14:paraId="7305EF1D" w14:textId="1D4D558D" w:rsidR="003A5308" w:rsidRPr="004F6E87" w:rsidRDefault="003A5308" w:rsidP="003A5308">
      <w:pPr>
        <w:pStyle w:val="Heading2"/>
      </w:pPr>
      <w:r w:rsidRPr="004F6E87">
        <w:t>Endorsement</w:t>
      </w:r>
    </w:p>
    <w:p w14:paraId="45B3285E" w14:textId="77777777" w:rsidR="003A5308" w:rsidRPr="004F6E87" w:rsidRDefault="003A5308" w:rsidP="003A5308">
      <w:r w:rsidRPr="004F6E87">
        <w:t>The Auspice Organisation must endorse this completed proposal prior to submission.</w:t>
      </w:r>
    </w:p>
    <w:tbl>
      <w:tblPr>
        <w:tblStyle w:val="Table-QldBlue"/>
        <w:tblW w:w="5000" w:type="pct"/>
        <w:tblLook w:val="01E0" w:firstRow="1" w:lastRow="1" w:firstColumn="1" w:lastColumn="1" w:noHBand="0" w:noVBand="0"/>
      </w:tblPr>
      <w:tblGrid>
        <w:gridCol w:w="2135"/>
        <w:gridCol w:w="8343"/>
      </w:tblGrid>
      <w:tr w:rsidR="003A5308" w:rsidRPr="004F6E87" w14:paraId="03182AEE" w14:textId="77777777" w:rsidTr="00EE53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8E8E8" w:themeFill="background2"/>
          </w:tcPr>
          <w:p w14:paraId="0520694E" w14:textId="77777777" w:rsidR="003A5308" w:rsidRPr="00EE53C1" w:rsidRDefault="003A5308" w:rsidP="00EE53C1">
            <w:pPr>
              <w:shd w:val="clear" w:color="auto" w:fill="E8E8E8" w:themeFill="background2"/>
              <w:rPr>
                <w:b w:val="0"/>
                <w:color w:val="auto"/>
              </w:rPr>
            </w:pPr>
            <w:r w:rsidRPr="00EE53C1">
              <w:rPr>
                <w:color w:val="auto"/>
              </w:rPr>
              <w:t>SUBMISSION ENDORSED BY:</w:t>
            </w:r>
          </w:p>
          <w:p w14:paraId="47748FEE" w14:textId="77777777" w:rsidR="003A5308" w:rsidRPr="00EE53C1" w:rsidRDefault="003A5308" w:rsidP="00EE53C1">
            <w:pPr>
              <w:shd w:val="clear" w:color="auto" w:fill="E8E8E8" w:themeFill="background2"/>
              <w:rPr>
                <w:color w:val="auto"/>
              </w:rPr>
            </w:pPr>
          </w:p>
          <w:p w14:paraId="5DC278F2" w14:textId="77777777" w:rsidR="003A5308" w:rsidRPr="00EE53C1" w:rsidRDefault="003A5308" w:rsidP="00EE53C1">
            <w:pPr>
              <w:shd w:val="clear" w:color="auto" w:fill="E8E8E8" w:themeFill="background2"/>
              <w:rPr>
                <w:color w:val="auto"/>
              </w:rPr>
            </w:pPr>
            <w:r w:rsidRPr="00EE53C1">
              <w:rPr>
                <w:color w:val="auto"/>
              </w:rPr>
              <w:t>…………………………………………………………………………………………………………………</w:t>
            </w:r>
          </w:p>
          <w:p w14:paraId="08A6D3CE" w14:textId="77777777" w:rsidR="003A5308" w:rsidRPr="004F6E87" w:rsidRDefault="003A5308" w:rsidP="00EE53C1">
            <w:pPr>
              <w:shd w:val="clear" w:color="auto" w:fill="E8E8E8" w:themeFill="background2"/>
            </w:pPr>
            <w:r w:rsidRPr="00EE53C1">
              <w:rPr>
                <w:color w:val="auto"/>
              </w:rPr>
              <w:t>(must be signed by a person who has authority to sign on behalf of the Auspice Organisation)</w:t>
            </w:r>
          </w:p>
        </w:tc>
      </w:tr>
      <w:tr w:rsidR="003A5308" w:rsidRPr="004F6E87" w14:paraId="5620CA3C" w14:textId="77777777" w:rsidTr="003A5308">
        <w:trPr>
          <w:trHeight w:val="48"/>
        </w:trPr>
        <w:tc>
          <w:tcPr>
            <w:cnfStyle w:val="001000000000" w:firstRow="0" w:lastRow="0" w:firstColumn="1" w:lastColumn="0" w:oddVBand="0" w:evenVBand="0" w:oddHBand="0" w:evenHBand="0" w:firstRowFirstColumn="0" w:firstRowLastColumn="0" w:lastRowFirstColumn="0" w:lastRowLastColumn="0"/>
            <w:tcW w:w="1019" w:type="pct"/>
          </w:tcPr>
          <w:p w14:paraId="51339C90" w14:textId="77777777" w:rsidR="003A5308" w:rsidRPr="004F6E87" w:rsidRDefault="003A5308" w:rsidP="00151E36">
            <w:r w:rsidRPr="004F6E87">
              <w:t>Name</w:t>
            </w:r>
          </w:p>
        </w:tc>
        <w:tc>
          <w:tcPr>
            <w:tcW w:w="3981" w:type="pct"/>
          </w:tcPr>
          <w:p w14:paraId="440A31AE"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tc>
      </w:tr>
      <w:tr w:rsidR="003A5308" w:rsidRPr="004F6E87" w14:paraId="5345B1A7" w14:textId="77777777" w:rsidTr="003A5308">
        <w:tc>
          <w:tcPr>
            <w:cnfStyle w:val="001000000000" w:firstRow="0" w:lastRow="0" w:firstColumn="1" w:lastColumn="0" w:oddVBand="0" w:evenVBand="0" w:oddHBand="0" w:evenHBand="0" w:firstRowFirstColumn="0" w:firstRowLastColumn="0" w:lastRowFirstColumn="0" w:lastRowLastColumn="0"/>
            <w:tcW w:w="1019" w:type="pct"/>
          </w:tcPr>
          <w:p w14:paraId="42FB3A76" w14:textId="77777777" w:rsidR="003A5308" w:rsidRPr="004F6E87" w:rsidRDefault="003A5308" w:rsidP="00151E36">
            <w:r w:rsidRPr="004F6E87">
              <w:t>Position</w:t>
            </w:r>
          </w:p>
        </w:tc>
        <w:tc>
          <w:tcPr>
            <w:tcW w:w="3981" w:type="pct"/>
          </w:tcPr>
          <w:p w14:paraId="3AFE9277"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tc>
      </w:tr>
      <w:tr w:rsidR="003A5308" w:rsidRPr="004F6E87" w14:paraId="0A72E4E2" w14:textId="77777777" w:rsidTr="003A5308">
        <w:tc>
          <w:tcPr>
            <w:cnfStyle w:val="001000000000" w:firstRow="0" w:lastRow="0" w:firstColumn="1" w:lastColumn="0" w:oddVBand="0" w:evenVBand="0" w:oddHBand="0" w:evenHBand="0" w:firstRowFirstColumn="0" w:firstRowLastColumn="0" w:lastRowFirstColumn="0" w:lastRowLastColumn="0"/>
            <w:tcW w:w="1019" w:type="pct"/>
          </w:tcPr>
          <w:p w14:paraId="33BD2604" w14:textId="77777777" w:rsidR="003A5308" w:rsidRPr="004F6E87" w:rsidRDefault="003A5308" w:rsidP="00151E36">
            <w:r w:rsidRPr="004F6E87">
              <w:t>Registered Name of Auspice Organisation</w:t>
            </w:r>
          </w:p>
        </w:tc>
        <w:tc>
          <w:tcPr>
            <w:tcW w:w="3981" w:type="pct"/>
          </w:tcPr>
          <w:p w14:paraId="7A6832D4"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tc>
      </w:tr>
      <w:tr w:rsidR="003A5308" w:rsidRPr="004F6E87" w14:paraId="479AD59A" w14:textId="77777777" w:rsidTr="003A530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74C35AEF" w14:textId="77777777" w:rsidR="003A5308" w:rsidRPr="004F6E87" w:rsidRDefault="003A5308" w:rsidP="00151E36">
            <w:r w:rsidRPr="004F6E87">
              <w:t>Date of approval</w:t>
            </w:r>
          </w:p>
        </w:tc>
        <w:tc>
          <w:tcPr>
            <w:tcW w:w="3981" w:type="pct"/>
          </w:tcPr>
          <w:p w14:paraId="058482CE" w14:textId="77777777" w:rsidR="003A5308" w:rsidRPr="004F6E87" w:rsidRDefault="003A5308" w:rsidP="00151E36">
            <w:pPr>
              <w:cnfStyle w:val="010000000000" w:firstRow="0" w:lastRow="1" w:firstColumn="0" w:lastColumn="0" w:oddVBand="0" w:evenVBand="0" w:oddHBand="0" w:evenHBand="0" w:firstRowFirstColumn="0" w:firstRowLastColumn="0" w:lastRowFirstColumn="0" w:lastRowLastColumn="0"/>
            </w:pPr>
          </w:p>
        </w:tc>
      </w:tr>
    </w:tbl>
    <w:p w14:paraId="1A015AB3" w14:textId="77777777" w:rsidR="003A5308" w:rsidRDefault="003A5308" w:rsidP="003A5308"/>
    <w:p w14:paraId="41015221" w14:textId="77777777" w:rsidR="003A5308" w:rsidRPr="004F6E87" w:rsidRDefault="003A5308" w:rsidP="003A5308">
      <w:r>
        <w:t>The Event Coordinator should include</w:t>
      </w:r>
      <w:r w:rsidRPr="004F6E87">
        <w:t xml:space="preserve"> any supporting materials for </w:t>
      </w:r>
      <w:r>
        <w:t>the</w:t>
      </w:r>
      <w:r w:rsidRPr="004F6E87">
        <w:t xml:space="preserve"> proposal, such as:</w:t>
      </w:r>
    </w:p>
    <w:p w14:paraId="6AB8924E" w14:textId="77777777" w:rsidR="003A5308" w:rsidRPr="004F6E87" w:rsidRDefault="003A5308" w:rsidP="003A5308">
      <w:pPr>
        <w:numPr>
          <w:ilvl w:val="0"/>
          <w:numId w:val="23"/>
        </w:numPr>
        <w:spacing w:after="160"/>
        <w:ind w:left="714" w:hanging="357"/>
        <w:contextualSpacing/>
      </w:pPr>
      <w:r w:rsidRPr="004F6E87">
        <w:t>Research materials, media articles, or statistics</w:t>
      </w:r>
    </w:p>
    <w:p w14:paraId="45D19DC4" w14:textId="77777777" w:rsidR="003A5308" w:rsidRPr="004F6E87" w:rsidRDefault="003A5308" w:rsidP="003A5308">
      <w:pPr>
        <w:numPr>
          <w:ilvl w:val="0"/>
          <w:numId w:val="23"/>
        </w:numPr>
        <w:spacing w:after="160"/>
        <w:ind w:left="714" w:hanging="357"/>
        <w:contextualSpacing/>
      </w:pPr>
      <w:r w:rsidRPr="004F6E87">
        <w:t>Budget with quotes/estimates</w:t>
      </w:r>
    </w:p>
    <w:p w14:paraId="159E4378" w14:textId="77777777" w:rsidR="003A5308" w:rsidRPr="004F6E87" w:rsidRDefault="003A5308" w:rsidP="003A5308">
      <w:pPr>
        <w:numPr>
          <w:ilvl w:val="0"/>
          <w:numId w:val="23"/>
        </w:numPr>
        <w:spacing w:after="160"/>
        <w:ind w:left="714" w:hanging="357"/>
        <w:contextualSpacing/>
      </w:pPr>
      <w:r w:rsidRPr="004F6E87">
        <w:t>Auspice Organisation's Public Liability Insurance</w:t>
      </w:r>
    </w:p>
    <w:p w14:paraId="738F0F35" w14:textId="77777777" w:rsidR="003A5308" w:rsidRPr="004F6E87" w:rsidRDefault="003A5308" w:rsidP="003A5308">
      <w:pPr>
        <w:numPr>
          <w:ilvl w:val="0"/>
          <w:numId w:val="23"/>
        </w:numPr>
        <w:spacing w:after="160"/>
        <w:ind w:left="714" w:hanging="357"/>
        <w:contextualSpacing/>
      </w:pPr>
      <w:r w:rsidRPr="004F6E87">
        <w:t>Any additional information or correspondence that supports your proposal</w:t>
      </w:r>
    </w:p>
    <w:p w14:paraId="5247626F" w14:textId="77777777" w:rsidR="003A5308" w:rsidRPr="004F6E87" w:rsidRDefault="003A5308" w:rsidP="003A5308">
      <w:pPr>
        <w:numPr>
          <w:ilvl w:val="0"/>
          <w:numId w:val="23"/>
        </w:numPr>
        <w:spacing w:after="160"/>
        <w:ind w:left="714" w:hanging="357"/>
        <w:contextualSpacing/>
      </w:pPr>
      <w:r w:rsidRPr="004F6E87">
        <w:t>Letter of support from the Auspice Organisation</w:t>
      </w:r>
    </w:p>
    <w:p w14:paraId="179811AC" w14:textId="77777777" w:rsidR="003A5308" w:rsidRPr="004F6E87" w:rsidRDefault="003A5308" w:rsidP="003A5308">
      <w:pPr>
        <w:numPr>
          <w:ilvl w:val="0"/>
          <w:numId w:val="23"/>
        </w:numPr>
        <w:spacing w:after="160"/>
        <w:ind w:left="714" w:hanging="357"/>
        <w:contextualSpacing/>
      </w:pPr>
      <w:r w:rsidRPr="004F6E87">
        <w:t>Any letters or agreements with community groups or stakeholders involved in the event.</w:t>
      </w:r>
    </w:p>
    <w:p w14:paraId="3FEAA2B1" w14:textId="77777777" w:rsidR="003A5308" w:rsidRPr="004F6E87" w:rsidRDefault="003A5308" w:rsidP="003A5308">
      <w:pPr>
        <w:numPr>
          <w:ilvl w:val="0"/>
          <w:numId w:val="23"/>
        </w:numPr>
        <w:spacing w:after="160"/>
      </w:pPr>
      <w:r w:rsidRPr="004F6E87">
        <w:t>Overview of how the event will be publicised, including channels and strategies.</w:t>
      </w:r>
    </w:p>
    <w:tbl>
      <w:tblPr>
        <w:tblStyle w:val="Table-QldBlue"/>
        <w:tblW w:w="5000" w:type="pct"/>
        <w:tblLook w:val="01E0" w:firstRow="1" w:lastRow="1" w:firstColumn="1" w:lastColumn="1" w:noHBand="0" w:noVBand="0"/>
      </w:tblPr>
      <w:tblGrid>
        <w:gridCol w:w="2135"/>
        <w:gridCol w:w="8343"/>
      </w:tblGrid>
      <w:tr w:rsidR="003A5308" w:rsidRPr="004F6E87" w14:paraId="2803A381" w14:textId="77777777" w:rsidTr="00EE53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8E8E8" w:themeFill="background2"/>
          </w:tcPr>
          <w:p w14:paraId="2770246A" w14:textId="77777777" w:rsidR="003A5308" w:rsidRPr="00EE53C1" w:rsidRDefault="003A5308" w:rsidP="00151E36">
            <w:pPr>
              <w:rPr>
                <w:b w:val="0"/>
                <w:color w:val="auto"/>
              </w:rPr>
            </w:pPr>
            <w:r w:rsidRPr="00EE53C1">
              <w:rPr>
                <w:color w:val="auto"/>
              </w:rPr>
              <w:t>EVENT COORDINATORS/APPLICANT’S SIGNATURE:</w:t>
            </w:r>
          </w:p>
          <w:p w14:paraId="1431AE42" w14:textId="77777777" w:rsidR="003A5308" w:rsidRPr="00EE53C1" w:rsidRDefault="003A5308" w:rsidP="00151E36">
            <w:pPr>
              <w:rPr>
                <w:b w:val="0"/>
                <w:color w:val="auto"/>
              </w:rPr>
            </w:pPr>
          </w:p>
          <w:p w14:paraId="50F6D2D9" w14:textId="77777777" w:rsidR="003A5308" w:rsidRPr="004F6E87" w:rsidRDefault="003A5308" w:rsidP="00151E36">
            <w:r w:rsidRPr="00EE53C1">
              <w:rPr>
                <w:color w:val="auto"/>
              </w:rPr>
              <w:t>…………………………………………………………………………………………………………………</w:t>
            </w:r>
          </w:p>
        </w:tc>
      </w:tr>
      <w:tr w:rsidR="003A5308" w:rsidRPr="004F6E87" w14:paraId="2C3848F8" w14:textId="77777777" w:rsidTr="003A5308">
        <w:tc>
          <w:tcPr>
            <w:cnfStyle w:val="001000000000" w:firstRow="0" w:lastRow="0" w:firstColumn="1" w:lastColumn="0" w:oddVBand="0" w:evenVBand="0" w:oddHBand="0" w:evenHBand="0" w:firstRowFirstColumn="0" w:firstRowLastColumn="0" w:lastRowFirstColumn="0" w:lastRowLastColumn="0"/>
            <w:tcW w:w="1019" w:type="pct"/>
          </w:tcPr>
          <w:p w14:paraId="2EA44915" w14:textId="77777777" w:rsidR="003A5308" w:rsidRPr="004F6E87" w:rsidRDefault="003A5308" w:rsidP="00151E36">
            <w:r w:rsidRPr="004F6E87">
              <w:t>Name</w:t>
            </w:r>
          </w:p>
        </w:tc>
        <w:tc>
          <w:tcPr>
            <w:tcW w:w="3981" w:type="pct"/>
          </w:tcPr>
          <w:p w14:paraId="6F946D76"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tc>
      </w:tr>
      <w:tr w:rsidR="003A5308" w:rsidRPr="004F6E87" w14:paraId="0044E048" w14:textId="77777777" w:rsidTr="003A530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06542ABD" w14:textId="77777777" w:rsidR="003A5308" w:rsidRPr="004F6E87" w:rsidRDefault="003A5308" w:rsidP="00151E36">
            <w:r w:rsidRPr="004F6E87">
              <w:t>Date of approval</w:t>
            </w:r>
          </w:p>
        </w:tc>
        <w:tc>
          <w:tcPr>
            <w:tcW w:w="3981" w:type="pct"/>
          </w:tcPr>
          <w:p w14:paraId="65F84390" w14:textId="77777777" w:rsidR="003A5308" w:rsidRPr="004F6E87" w:rsidRDefault="003A5308" w:rsidP="00151E36">
            <w:pPr>
              <w:cnfStyle w:val="010000000000" w:firstRow="0" w:lastRow="1" w:firstColumn="0" w:lastColumn="0" w:oddVBand="0" w:evenVBand="0" w:oddHBand="0" w:evenHBand="0" w:firstRowFirstColumn="0" w:firstRowLastColumn="0" w:lastRowFirstColumn="0" w:lastRowLastColumn="0"/>
            </w:pPr>
          </w:p>
        </w:tc>
      </w:tr>
    </w:tbl>
    <w:p w14:paraId="6D5CCC05" w14:textId="77777777" w:rsidR="003A5308" w:rsidRDefault="003A5308" w:rsidP="003A5308">
      <w:pPr>
        <w:rPr>
          <w:b/>
          <w:bCs/>
        </w:rPr>
      </w:pPr>
    </w:p>
    <w:p w14:paraId="6BAB6D0A" w14:textId="77777777" w:rsidR="00EE53C1" w:rsidRDefault="00EE53C1">
      <w:pPr>
        <w:spacing w:after="0"/>
        <w:rPr>
          <w:b/>
          <w:bCs/>
        </w:rPr>
      </w:pPr>
      <w:r>
        <w:rPr>
          <w:b/>
          <w:bCs/>
        </w:rPr>
        <w:br w:type="page"/>
      </w:r>
    </w:p>
    <w:p w14:paraId="1C0BDFEB" w14:textId="73AA69D8" w:rsidR="003A5308" w:rsidRPr="009E7D0F" w:rsidRDefault="003A5308" w:rsidP="003A5308">
      <w:pPr>
        <w:rPr>
          <w:b/>
          <w:bCs/>
        </w:rPr>
      </w:pPr>
      <w:r w:rsidRPr="009E7D0F">
        <w:rPr>
          <w:b/>
          <w:bCs/>
        </w:rPr>
        <w:lastRenderedPageBreak/>
        <w:t>If applicant is under 18, the below parent/guardian consent is also required.</w:t>
      </w:r>
    </w:p>
    <w:tbl>
      <w:tblPr>
        <w:tblStyle w:val="Table-QldBlue"/>
        <w:tblW w:w="5000" w:type="pct"/>
        <w:tblLook w:val="01E0" w:firstRow="1" w:lastRow="1" w:firstColumn="1" w:lastColumn="1" w:noHBand="0" w:noVBand="0"/>
      </w:tblPr>
      <w:tblGrid>
        <w:gridCol w:w="2135"/>
        <w:gridCol w:w="8343"/>
      </w:tblGrid>
      <w:tr w:rsidR="003A5308" w:rsidRPr="004F6E87" w14:paraId="0E5846FD" w14:textId="77777777" w:rsidTr="00EE53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E8E8E8" w:themeFill="background2"/>
          </w:tcPr>
          <w:p w14:paraId="0E9A053A" w14:textId="77777777" w:rsidR="003A5308" w:rsidRPr="00EE53C1" w:rsidRDefault="003A5308" w:rsidP="00151E36">
            <w:pPr>
              <w:rPr>
                <w:b w:val="0"/>
                <w:color w:val="auto"/>
              </w:rPr>
            </w:pPr>
            <w:r w:rsidRPr="00EE53C1">
              <w:rPr>
                <w:color w:val="auto"/>
              </w:rPr>
              <w:t>Signed:</w:t>
            </w:r>
          </w:p>
          <w:p w14:paraId="45C74727" w14:textId="77777777" w:rsidR="003A5308" w:rsidRPr="00EE53C1" w:rsidRDefault="003A5308" w:rsidP="00151E36">
            <w:pPr>
              <w:rPr>
                <w:color w:val="auto"/>
              </w:rPr>
            </w:pPr>
          </w:p>
          <w:p w14:paraId="09018F25" w14:textId="77777777" w:rsidR="003A5308" w:rsidRPr="00EE53C1" w:rsidRDefault="003A5308" w:rsidP="00151E36">
            <w:pPr>
              <w:rPr>
                <w:color w:val="auto"/>
              </w:rPr>
            </w:pPr>
            <w:r w:rsidRPr="00EE53C1">
              <w:rPr>
                <w:color w:val="auto"/>
              </w:rPr>
              <w:t>…………………………………………………………………………………………………………………</w:t>
            </w:r>
          </w:p>
          <w:p w14:paraId="1BDD281B" w14:textId="77777777" w:rsidR="003A5308" w:rsidRPr="004F6E87" w:rsidRDefault="003A5308" w:rsidP="00151E36">
            <w:r w:rsidRPr="00EE53C1">
              <w:rPr>
                <w:color w:val="auto"/>
              </w:rPr>
              <w:t>(must be signed by Parent/Guardian)</w:t>
            </w:r>
          </w:p>
        </w:tc>
      </w:tr>
      <w:tr w:rsidR="00EE53C1" w:rsidRPr="004F6E87" w14:paraId="303F93B6" w14:textId="77777777" w:rsidTr="003A5308">
        <w:trPr>
          <w:trHeight w:val="48"/>
        </w:trPr>
        <w:tc>
          <w:tcPr>
            <w:cnfStyle w:val="001000000000" w:firstRow="0" w:lastRow="0" w:firstColumn="1" w:lastColumn="0" w:oddVBand="0" w:evenVBand="0" w:oddHBand="0" w:evenHBand="0" w:firstRowFirstColumn="0" w:firstRowLastColumn="0" w:lastRowFirstColumn="0" w:lastRowLastColumn="0"/>
            <w:tcW w:w="1019" w:type="pct"/>
          </w:tcPr>
          <w:p w14:paraId="113BE801" w14:textId="3E1C3871" w:rsidR="00EE53C1" w:rsidRPr="004F6E87" w:rsidRDefault="00EE53C1" w:rsidP="00151E36">
            <w:r>
              <w:t>First Name</w:t>
            </w:r>
          </w:p>
        </w:tc>
        <w:tc>
          <w:tcPr>
            <w:tcW w:w="3981" w:type="pct"/>
          </w:tcPr>
          <w:p w14:paraId="42401A59" w14:textId="77777777" w:rsidR="00EE53C1" w:rsidRPr="004F6E87" w:rsidRDefault="00EE53C1" w:rsidP="00151E36">
            <w:pPr>
              <w:cnfStyle w:val="000000000000" w:firstRow="0" w:lastRow="0" w:firstColumn="0" w:lastColumn="0" w:oddVBand="0" w:evenVBand="0" w:oddHBand="0" w:evenHBand="0" w:firstRowFirstColumn="0" w:firstRowLastColumn="0" w:lastRowFirstColumn="0" w:lastRowLastColumn="0"/>
            </w:pPr>
          </w:p>
        </w:tc>
      </w:tr>
      <w:tr w:rsidR="003A5308" w:rsidRPr="004F6E87" w14:paraId="3591674A" w14:textId="77777777" w:rsidTr="003A5308">
        <w:trPr>
          <w:trHeight w:val="48"/>
        </w:trPr>
        <w:tc>
          <w:tcPr>
            <w:cnfStyle w:val="001000000000" w:firstRow="0" w:lastRow="0" w:firstColumn="1" w:lastColumn="0" w:oddVBand="0" w:evenVBand="0" w:oddHBand="0" w:evenHBand="0" w:firstRowFirstColumn="0" w:firstRowLastColumn="0" w:lastRowFirstColumn="0" w:lastRowLastColumn="0"/>
            <w:tcW w:w="1019" w:type="pct"/>
          </w:tcPr>
          <w:p w14:paraId="6BA80DB5" w14:textId="6E69A5AC" w:rsidR="003A5308" w:rsidRPr="004F6E87" w:rsidRDefault="00EE53C1" w:rsidP="00151E36">
            <w:r>
              <w:t>Last Name</w:t>
            </w:r>
          </w:p>
        </w:tc>
        <w:tc>
          <w:tcPr>
            <w:tcW w:w="3981" w:type="pct"/>
          </w:tcPr>
          <w:p w14:paraId="2922C2A1"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tc>
      </w:tr>
      <w:tr w:rsidR="003A5308" w:rsidRPr="004F6E87" w14:paraId="18439DF6" w14:textId="77777777" w:rsidTr="003A5308">
        <w:trPr>
          <w:trHeight w:val="48"/>
        </w:trPr>
        <w:tc>
          <w:tcPr>
            <w:cnfStyle w:val="001000000000" w:firstRow="0" w:lastRow="0" w:firstColumn="1" w:lastColumn="0" w:oddVBand="0" w:evenVBand="0" w:oddHBand="0" w:evenHBand="0" w:firstRowFirstColumn="0" w:firstRowLastColumn="0" w:lastRowFirstColumn="0" w:lastRowLastColumn="0"/>
            <w:tcW w:w="1019" w:type="pct"/>
          </w:tcPr>
          <w:p w14:paraId="263462B1" w14:textId="77777777" w:rsidR="003A5308" w:rsidRPr="004F6E87" w:rsidRDefault="003A5308" w:rsidP="00151E36">
            <w:r>
              <w:t>Relationship to applicant</w:t>
            </w:r>
          </w:p>
        </w:tc>
        <w:tc>
          <w:tcPr>
            <w:tcW w:w="3981" w:type="pct"/>
          </w:tcPr>
          <w:p w14:paraId="42BAEDDA" w14:textId="77777777" w:rsidR="003A5308" w:rsidRPr="004F6E87" w:rsidRDefault="003A5308" w:rsidP="00151E36">
            <w:pPr>
              <w:cnfStyle w:val="000000000000" w:firstRow="0" w:lastRow="0" w:firstColumn="0" w:lastColumn="0" w:oddVBand="0" w:evenVBand="0" w:oddHBand="0" w:evenHBand="0" w:firstRowFirstColumn="0" w:firstRowLastColumn="0" w:lastRowFirstColumn="0" w:lastRowLastColumn="0"/>
            </w:pPr>
          </w:p>
        </w:tc>
      </w:tr>
      <w:tr w:rsidR="00EE53C1" w:rsidRPr="004F6E87" w14:paraId="4C097C11" w14:textId="77777777" w:rsidTr="003A5308">
        <w:trPr>
          <w:trHeight w:val="48"/>
        </w:trPr>
        <w:tc>
          <w:tcPr>
            <w:cnfStyle w:val="001000000000" w:firstRow="0" w:lastRow="0" w:firstColumn="1" w:lastColumn="0" w:oddVBand="0" w:evenVBand="0" w:oddHBand="0" w:evenHBand="0" w:firstRowFirstColumn="0" w:firstRowLastColumn="0" w:lastRowFirstColumn="0" w:lastRowLastColumn="0"/>
            <w:tcW w:w="1019" w:type="pct"/>
          </w:tcPr>
          <w:p w14:paraId="106BDA7D" w14:textId="5B87B9F2" w:rsidR="00EE53C1" w:rsidRDefault="00EE53C1" w:rsidP="00151E36">
            <w:r>
              <w:t>Mobile</w:t>
            </w:r>
          </w:p>
        </w:tc>
        <w:tc>
          <w:tcPr>
            <w:tcW w:w="3981" w:type="pct"/>
          </w:tcPr>
          <w:p w14:paraId="14A9AAC8" w14:textId="77777777" w:rsidR="00EE53C1" w:rsidRPr="004F6E87" w:rsidRDefault="00EE53C1" w:rsidP="00151E36">
            <w:pPr>
              <w:cnfStyle w:val="000000000000" w:firstRow="0" w:lastRow="0" w:firstColumn="0" w:lastColumn="0" w:oddVBand="0" w:evenVBand="0" w:oddHBand="0" w:evenHBand="0" w:firstRowFirstColumn="0" w:firstRowLastColumn="0" w:lastRowFirstColumn="0" w:lastRowLastColumn="0"/>
            </w:pPr>
          </w:p>
        </w:tc>
      </w:tr>
      <w:tr w:rsidR="00EE53C1" w:rsidRPr="004F6E87" w14:paraId="44AD9F91" w14:textId="77777777" w:rsidTr="003A5308">
        <w:trPr>
          <w:trHeight w:val="48"/>
        </w:trPr>
        <w:tc>
          <w:tcPr>
            <w:cnfStyle w:val="001000000000" w:firstRow="0" w:lastRow="0" w:firstColumn="1" w:lastColumn="0" w:oddVBand="0" w:evenVBand="0" w:oddHBand="0" w:evenHBand="0" w:firstRowFirstColumn="0" w:firstRowLastColumn="0" w:lastRowFirstColumn="0" w:lastRowLastColumn="0"/>
            <w:tcW w:w="1019" w:type="pct"/>
          </w:tcPr>
          <w:p w14:paraId="743338E2" w14:textId="2061D0C2" w:rsidR="00EE53C1" w:rsidRDefault="00EE53C1" w:rsidP="00151E36">
            <w:r>
              <w:t>Email</w:t>
            </w:r>
          </w:p>
        </w:tc>
        <w:tc>
          <w:tcPr>
            <w:tcW w:w="3981" w:type="pct"/>
          </w:tcPr>
          <w:p w14:paraId="6C1A369A" w14:textId="77777777" w:rsidR="00EE53C1" w:rsidRPr="004F6E87" w:rsidRDefault="00EE53C1" w:rsidP="00151E36">
            <w:pPr>
              <w:cnfStyle w:val="000000000000" w:firstRow="0" w:lastRow="0" w:firstColumn="0" w:lastColumn="0" w:oddVBand="0" w:evenVBand="0" w:oddHBand="0" w:evenHBand="0" w:firstRowFirstColumn="0" w:firstRowLastColumn="0" w:lastRowFirstColumn="0" w:lastRowLastColumn="0"/>
            </w:pPr>
          </w:p>
        </w:tc>
      </w:tr>
      <w:tr w:rsidR="003A5308" w:rsidRPr="004F6E87" w14:paraId="4D150993" w14:textId="77777777" w:rsidTr="003A530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14:paraId="750FB111" w14:textId="77777777" w:rsidR="003A5308" w:rsidRPr="004F6E87" w:rsidRDefault="003A5308" w:rsidP="00151E36">
            <w:r>
              <w:t>Date</w:t>
            </w:r>
          </w:p>
        </w:tc>
        <w:tc>
          <w:tcPr>
            <w:tcW w:w="3981" w:type="pct"/>
          </w:tcPr>
          <w:p w14:paraId="7608DD0C" w14:textId="77777777" w:rsidR="003A5308" w:rsidRPr="004F6E87" w:rsidRDefault="003A5308" w:rsidP="00151E36">
            <w:pPr>
              <w:cnfStyle w:val="010000000000" w:firstRow="0" w:lastRow="1" w:firstColumn="0" w:lastColumn="0" w:oddVBand="0" w:evenVBand="0" w:oddHBand="0" w:evenHBand="0" w:firstRowFirstColumn="0" w:firstRowLastColumn="0" w:lastRowFirstColumn="0" w:lastRowLastColumn="0"/>
            </w:pPr>
          </w:p>
        </w:tc>
      </w:tr>
    </w:tbl>
    <w:bookmarkEnd w:id="4"/>
    <w:p w14:paraId="3B1D1BC1" w14:textId="1921F945" w:rsidR="003A5308" w:rsidRPr="008075D3" w:rsidRDefault="003A5308" w:rsidP="00EE53C1">
      <w:pPr>
        <w:pStyle w:val="Heading2"/>
      </w:pPr>
      <w:r w:rsidRPr="008075D3">
        <w:t xml:space="preserve">Privacy </w:t>
      </w:r>
      <w:r w:rsidR="00974C60">
        <w:t>s</w:t>
      </w:r>
      <w:r w:rsidRPr="008075D3">
        <w:t>tatement </w:t>
      </w:r>
    </w:p>
    <w:p w14:paraId="66BE7C4D" w14:textId="77777777" w:rsidR="003A5308" w:rsidRDefault="003A5308" w:rsidP="003A5308">
      <w:r>
        <w:t>The Department of Housing and Public Works is collecting personal information from you, including information about your:</w:t>
      </w:r>
    </w:p>
    <w:p w14:paraId="34B370DD" w14:textId="77777777" w:rsidR="003A5308" w:rsidRDefault="003A5308" w:rsidP="003A5308">
      <w:pPr>
        <w:pStyle w:val="ListParagraph"/>
        <w:numPr>
          <w:ilvl w:val="0"/>
          <w:numId w:val="24"/>
        </w:numPr>
        <w:tabs>
          <w:tab w:val="clear" w:pos="2835"/>
        </w:tabs>
        <w:spacing w:after="60"/>
      </w:pPr>
      <w:r>
        <w:t>Name</w:t>
      </w:r>
    </w:p>
    <w:p w14:paraId="62FD8E6C" w14:textId="77777777" w:rsidR="003A5308" w:rsidRDefault="003A5308" w:rsidP="003A5308">
      <w:pPr>
        <w:pStyle w:val="ListParagraph"/>
        <w:numPr>
          <w:ilvl w:val="0"/>
          <w:numId w:val="24"/>
        </w:numPr>
        <w:tabs>
          <w:tab w:val="clear" w:pos="2835"/>
        </w:tabs>
        <w:spacing w:after="60"/>
      </w:pPr>
      <w:r>
        <w:t>Email address</w:t>
      </w:r>
    </w:p>
    <w:p w14:paraId="344DB1A8" w14:textId="77777777" w:rsidR="003A5308" w:rsidRDefault="003A5308" w:rsidP="003A5308">
      <w:pPr>
        <w:pStyle w:val="ListParagraph"/>
        <w:numPr>
          <w:ilvl w:val="0"/>
          <w:numId w:val="24"/>
        </w:numPr>
        <w:tabs>
          <w:tab w:val="clear" w:pos="2835"/>
        </w:tabs>
        <w:spacing w:after="60"/>
      </w:pPr>
      <w:r>
        <w:t>Signature</w:t>
      </w:r>
    </w:p>
    <w:p w14:paraId="23A54D81" w14:textId="77777777" w:rsidR="003A5308" w:rsidRDefault="003A5308" w:rsidP="003A5308">
      <w:pPr>
        <w:pStyle w:val="ListParagraph"/>
        <w:numPr>
          <w:ilvl w:val="0"/>
          <w:numId w:val="24"/>
        </w:numPr>
        <w:tabs>
          <w:tab w:val="clear" w:pos="2835"/>
        </w:tabs>
        <w:spacing w:after="60"/>
      </w:pPr>
      <w:r>
        <w:t>Address</w:t>
      </w:r>
    </w:p>
    <w:p w14:paraId="179B0EAE" w14:textId="77777777" w:rsidR="003A5308" w:rsidRDefault="003A5308" w:rsidP="003A5308">
      <w:pPr>
        <w:pStyle w:val="ListParagraph"/>
        <w:numPr>
          <w:ilvl w:val="0"/>
          <w:numId w:val="24"/>
        </w:numPr>
        <w:tabs>
          <w:tab w:val="clear" w:pos="2835"/>
        </w:tabs>
        <w:spacing w:after="60"/>
      </w:pPr>
      <w:r>
        <w:t>Telephone number</w:t>
      </w:r>
    </w:p>
    <w:p w14:paraId="328EE142" w14:textId="77777777" w:rsidR="003A5308" w:rsidRDefault="003A5308" w:rsidP="003A5308">
      <w:pPr>
        <w:pStyle w:val="ListParagraph"/>
        <w:numPr>
          <w:ilvl w:val="0"/>
          <w:numId w:val="24"/>
        </w:numPr>
        <w:tabs>
          <w:tab w:val="clear" w:pos="2835"/>
        </w:tabs>
        <w:spacing w:after="60"/>
      </w:pPr>
      <w:r>
        <w:t>Date of birth.</w:t>
      </w:r>
    </w:p>
    <w:p w14:paraId="2E6475B9" w14:textId="77777777" w:rsidR="003A5308" w:rsidRDefault="003A5308" w:rsidP="003A5308">
      <w:r>
        <w:t>We are collecting this information to facilitate the application, assessment, management, and evaluation processes for the Queensland Youth Week Community Events Grants opportunities.</w:t>
      </w:r>
    </w:p>
    <w:p w14:paraId="5F04FE64" w14:textId="77777777" w:rsidR="003A5308" w:rsidRPr="008075D3" w:rsidRDefault="003A5308" w:rsidP="003A5308">
      <w:pPr>
        <w:rPr>
          <w:bCs/>
        </w:rPr>
      </w:pPr>
      <w:r>
        <w:t xml:space="preserve">We will only use your information for this purpose. It will otherwise not be used or disclosed unless authorised or required by law. Your personal information will be handled in accordance with the </w:t>
      </w:r>
      <w:r w:rsidRPr="007B3AB7">
        <w:rPr>
          <w:i/>
          <w:iCs/>
        </w:rPr>
        <w:t>Information Privacy Act 2009</w:t>
      </w:r>
      <w:r>
        <w:t>.</w:t>
      </w:r>
      <w:r w:rsidRPr="004342B8">
        <w:rPr>
          <w:bCs/>
        </w:rPr>
        <w:t xml:space="preserve"> </w:t>
      </w:r>
    </w:p>
    <w:p w14:paraId="5DA02768" w14:textId="77777777" w:rsidR="003A5308" w:rsidRPr="007E6504" w:rsidRDefault="003A5308" w:rsidP="003A5308"/>
    <w:p w14:paraId="0FDAC4A6" w14:textId="77777777" w:rsidR="003A5308" w:rsidRPr="00B55032" w:rsidRDefault="003A5308" w:rsidP="003A5308">
      <w:pPr>
        <w:rPr>
          <w:lang w:val="en-US"/>
        </w:rPr>
      </w:pPr>
    </w:p>
    <w:sectPr w:rsidR="003A5308" w:rsidRPr="00B55032" w:rsidSect="00865573">
      <w:headerReference w:type="default" r:id="rId22"/>
      <w:footerReference w:type="default" r:id="rId23"/>
      <w:headerReference w:type="first" r:id="rId24"/>
      <w:footerReference w:type="first" r:id="rId25"/>
      <w:pgSz w:w="11906" w:h="16838" w:code="9"/>
      <w:pgMar w:top="1134" w:right="709" w:bottom="1134" w:left="709" w:header="34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2446B" w14:textId="77777777" w:rsidR="008F5C6E" w:rsidRDefault="008F5C6E" w:rsidP="00190C24">
      <w:r>
        <w:separator/>
      </w:r>
    </w:p>
  </w:endnote>
  <w:endnote w:type="continuationSeparator" w:id="0">
    <w:p w14:paraId="559C5877" w14:textId="77777777" w:rsidR="008F5C6E" w:rsidRDefault="008F5C6E"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02FF" w:usb1="4000201F" w:usb2="08000029" w:usb3="00000000" w:csb0="0000019F" w:csb1="00000000"/>
  </w:font>
  <w:font w:name="Arial Black">
    <w:panose1 w:val="020B0A04020102020204"/>
    <w:charset w:val="00"/>
    <w:family w:val="swiss"/>
    <w:pitch w:val="variable"/>
    <w:sig w:usb0="A00002AF" w:usb1="400078F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D655" w14:textId="1A6AF36D" w:rsidR="00C54897" w:rsidRPr="00865573" w:rsidRDefault="00865573" w:rsidP="00865573">
    <w:pPr>
      <w:pBdr>
        <w:top w:val="single" w:sz="12" w:space="1" w:color="000000" w:themeColor="text1"/>
      </w:pBdr>
      <w:tabs>
        <w:tab w:val="center" w:pos="4513"/>
        <w:tab w:val="right" w:pos="10488"/>
      </w:tabs>
      <w:spacing w:before="360" w:after="0"/>
      <w:contextualSpacing/>
      <w:rPr>
        <w:rFonts w:eastAsia="Calibri" w:cs="Times New Roman"/>
        <w:noProof/>
        <w:color w:val="404040"/>
        <w:sz w:val="16"/>
        <w:szCs w:val="22"/>
      </w:rPr>
    </w:pPr>
    <w:r w:rsidRPr="003F5945">
      <w:rPr>
        <w:rFonts w:eastAsia="Calibri" w:cs="Times New Roman"/>
        <w:noProof/>
        <w:color w:val="404040"/>
        <w:sz w:val="16"/>
        <w:szCs w:val="22"/>
      </w:rPr>
      <w:tab/>
    </w:r>
    <w:r w:rsidRPr="003F5945">
      <w:rPr>
        <w:rFonts w:eastAsia="Calibri" w:cs="Times New Roman"/>
        <w:noProof/>
        <w:color w:val="404040"/>
        <w:sz w:val="16"/>
        <w:szCs w:val="22"/>
      </w:rPr>
      <w:tab/>
    </w:r>
    <w:r w:rsidRPr="003F5945">
      <w:rPr>
        <w:rFonts w:eastAsia="Calibri" w:cs="Times New Roman"/>
        <w:noProof/>
        <w:color w:val="404040"/>
        <w:sz w:val="16"/>
        <w:szCs w:val="22"/>
      </w:rPr>
      <w:fldChar w:fldCharType="begin"/>
    </w:r>
    <w:r w:rsidRPr="003F5945">
      <w:rPr>
        <w:rFonts w:eastAsia="Calibri" w:cs="Times New Roman"/>
        <w:noProof/>
        <w:color w:val="404040"/>
        <w:sz w:val="16"/>
        <w:szCs w:val="22"/>
      </w:rPr>
      <w:instrText xml:space="preserve"> PAGE   \* MERGEFORMAT </w:instrText>
    </w:r>
    <w:r w:rsidRPr="003F5945">
      <w:rPr>
        <w:rFonts w:eastAsia="Calibri" w:cs="Times New Roman"/>
        <w:noProof/>
        <w:color w:val="404040"/>
        <w:sz w:val="16"/>
        <w:szCs w:val="22"/>
      </w:rPr>
      <w:fldChar w:fldCharType="separate"/>
    </w:r>
    <w:r>
      <w:rPr>
        <w:rFonts w:eastAsia="Calibri" w:cs="Times New Roman"/>
        <w:noProof/>
        <w:color w:val="404040"/>
        <w:sz w:val="16"/>
        <w:szCs w:val="22"/>
      </w:rPr>
      <w:t>2</w:t>
    </w:r>
    <w:r w:rsidRPr="003F5945">
      <w:rPr>
        <w:rFonts w:eastAsia="Calibri" w:cs="Times New Roman"/>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5959" w14:textId="04FED8A3" w:rsidR="00484888" w:rsidRDefault="00484888">
    <w:pPr>
      <w:pStyle w:val="Footer"/>
    </w:pPr>
    <w:r w:rsidRPr="00FD5B33">
      <w:rPr>
        <w:noProof/>
        <w:sz w:val="16"/>
        <w:szCs w:val="16"/>
      </w:rPr>
      <w:drawing>
        <wp:anchor distT="0" distB="0" distL="114300" distR="114300" simplePos="0" relativeHeight="251658240" behindDoc="1" locked="0" layoutInCell="1" allowOverlap="1" wp14:anchorId="3C110F8E" wp14:editId="6898F4C9">
          <wp:simplePos x="0" y="0"/>
          <wp:positionH relativeFrom="margin">
            <wp:posOffset>-454355</wp:posOffset>
          </wp:positionH>
          <wp:positionV relativeFrom="page">
            <wp:posOffset>9805035</wp:posOffset>
          </wp:positionV>
          <wp:extent cx="7573010" cy="895350"/>
          <wp:effectExtent l="0" t="0" r="8890" b="0"/>
          <wp:wrapNone/>
          <wp:docPr id="12356608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565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7581" b="7581"/>
                  <a:stretch>
                    <a:fillRect/>
                  </a:stretch>
                </pic:blipFill>
                <pic:spPr bwMode="auto">
                  <a:xfrm>
                    <a:off x="0" y="0"/>
                    <a:ext cx="757301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884D1" w14:textId="7A607526" w:rsidR="00484888" w:rsidRDefault="00484888">
    <w:pPr>
      <w:pStyle w:val="Footer"/>
    </w:pPr>
  </w:p>
  <w:p w14:paraId="03CC91FF" w14:textId="360550F0" w:rsidR="00484888" w:rsidRDefault="00484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8190" w14:textId="77777777" w:rsidR="008F5C6E" w:rsidRDefault="008F5C6E" w:rsidP="00190C24">
      <w:r>
        <w:separator/>
      </w:r>
    </w:p>
  </w:footnote>
  <w:footnote w:type="continuationSeparator" w:id="0">
    <w:p w14:paraId="2F7DEBE3" w14:textId="77777777" w:rsidR="008F5C6E" w:rsidRDefault="008F5C6E"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3352" w14:textId="77777777" w:rsidR="004425F8" w:rsidRPr="00AB0F2F" w:rsidRDefault="004425F8" w:rsidP="004425F8">
    <w:pPr>
      <w:pStyle w:val="Header"/>
      <w:pBdr>
        <w:bottom w:val="single" w:sz="4" w:space="8" w:color="7F7F7F" w:themeColor="text1" w:themeTint="80"/>
      </w:pBdr>
      <w:spacing w:after="360"/>
      <w:contextualSpacing/>
      <w:jc w:val="right"/>
      <w:rPr>
        <w:color w:val="404040" w:themeColor="text1" w:themeTint="BF"/>
        <w:sz w:val="16"/>
        <w:szCs w:val="16"/>
      </w:rPr>
    </w:pPr>
    <w:r w:rsidRPr="00892981">
      <w:rPr>
        <w:color w:val="404040" w:themeColor="text1" w:themeTint="BF"/>
        <w:sz w:val="16"/>
        <w:szCs w:val="16"/>
      </w:rPr>
      <w:t>Queensland Youth Week Community Event Grants</w:t>
    </w:r>
    <w:r>
      <w:rPr>
        <w:color w:val="404040" w:themeColor="text1" w:themeTint="BF"/>
        <w:sz w:val="16"/>
        <w:szCs w:val="16"/>
      </w:rPr>
      <w:t xml:space="preserve"> Application Guidelines</w:t>
    </w:r>
  </w:p>
  <w:p w14:paraId="00F8D2CC" w14:textId="77777777" w:rsidR="004425F8" w:rsidRPr="00555C3B" w:rsidRDefault="004425F8" w:rsidP="00555C3B">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F9A6" w14:textId="77777777" w:rsidR="00D2267F" w:rsidRPr="008857F4" w:rsidRDefault="00D2267F" w:rsidP="00D2267F">
    <w:pPr>
      <w:pStyle w:val="Header"/>
      <w:pBdr>
        <w:bottom w:val="single" w:sz="12" w:space="8" w:color="000000" w:themeColor="text1"/>
      </w:pBdr>
      <w:tabs>
        <w:tab w:val="clear" w:pos="9026"/>
        <w:tab w:val="right" w:pos="10488"/>
      </w:tabs>
      <w:spacing w:after="360"/>
      <w:contextualSpacing/>
      <w:jc w:val="right"/>
      <w:rPr>
        <w:sz w:val="18"/>
        <w:szCs w:val="18"/>
      </w:rPr>
    </w:pPr>
    <w:r>
      <w:rPr>
        <w:sz w:val="18"/>
        <w:szCs w:val="18"/>
      </w:rPr>
      <w:tab/>
    </w:r>
    <w:r>
      <w:rPr>
        <w:sz w:val="18"/>
        <w:szCs w:val="18"/>
      </w:rPr>
      <w:tab/>
    </w:r>
    <w:r w:rsidRPr="00726200">
      <w:rPr>
        <w:color w:val="000000" w:themeColor="text1"/>
        <w:sz w:val="18"/>
        <w:szCs w:val="18"/>
      </w:rPr>
      <w:tab/>
    </w:r>
    <w:r w:rsidRPr="00726200">
      <w:rPr>
        <w:color w:val="000000" w:themeColor="text1"/>
        <w:sz w:val="18"/>
        <w:szCs w:val="18"/>
      </w:rPr>
      <w:tab/>
    </w:r>
    <w:r w:rsidRPr="00F76A3F">
      <w:rPr>
        <w:color w:val="005EB8"/>
        <w:sz w:val="18"/>
        <w:szCs w:val="18"/>
      </w:rPr>
      <w:t>Queensland</w:t>
    </w:r>
    <w:r w:rsidRPr="00726200">
      <w:rPr>
        <w:color w:val="000000" w:themeColor="text1"/>
        <w:sz w:val="18"/>
        <w:szCs w:val="18"/>
      </w:rPr>
      <w:t xml:space="preserve"> </w:t>
    </w:r>
    <w:r w:rsidRPr="00030F02">
      <w:rPr>
        <w:color w:val="005EB8"/>
        <w:sz w:val="18"/>
        <w:szCs w:val="18"/>
      </w:rPr>
      <w:t>Government</w:t>
    </w:r>
  </w:p>
  <w:p w14:paraId="46DF2AB9" w14:textId="77777777" w:rsidR="00D2267F" w:rsidRDefault="00D2267F" w:rsidP="00D2267F">
    <w:pPr>
      <w:pStyle w:val="Header"/>
    </w:pPr>
  </w:p>
  <w:p w14:paraId="53B40BD4" w14:textId="2E7CAFF0" w:rsidR="00484888" w:rsidRPr="00865573" w:rsidRDefault="00484888" w:rsidP="008655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90946"/>
    <w:multiLevelType w:val="hybridMultilevel"/>
    <w:tmpl w:val="A74EDB3C"/>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8833E36"/>
    <w:multiLevelType w:val="multilevel"/>
    <w:tmpl w:val="B912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36E07"/>
    <w:multiLevelType w:val="multilevel"/>
    <w:tmpl w:val="B8367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764F4"/>
    <w:multiLevelType w:val="hybridMultilevel"/>
    <w:tmpl w:val="7CAE8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F8006C"/>
    <w:multiLevelType w:val="multilevel"/>
    <w:tmpl w:val="C198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E0A08"/>
    <w:multiLevelType w:val="multilevel"/>
    <w:tmpl w:val="0988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B11A5"/>
    <w:multiLevelType w:val="hybridMultilevel"/>
    <w:tmpl w:val="31364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3A50B3"/>
    <w:multiLevelType w:val="hybridMultilevel"/>
    <w:tmpl w:val="EC3A1C2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50928CE"/>
    <w:multiLevelType w:val="hybridMultilevel"/>
    <w:tmpl w:val="039CF004"/>
    <w:lvl w:ilvl="0" w:tplc="EF1A7C7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D3125FE"/>
    <w:multiLevelType w:val="hybridMultilevel"/>
    <w:tmpl w:val="5E206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8A63D2"/>
    <w:multiLevelType w:val="multilevel"/>
    <w:tmpl w:val="DF7C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E25170"/>
    <w:multiLevelType w:val="multilevel"/>
    <w:tmpl w:val="DF7C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46750"/>
    <w:multiLevelType w:val="hybridMultilevel"/>
    <w:tmpl w:val="5B040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8F5ECC"/>
    <w:multiLevelType w:val="hybridMultilevel"/>
    <w:tmpl w:val="84ECF988"/>
    <w:lvl w:ilvl="0" w:tplc="85FCBB70">
      <w:start w:val="1"/>
      <w:numFmt w:val="decimal"/>
      <w:lvlText w:val="%1."/>
      <w:lvlJc w:val="left"/>
      <w:pPr>
        <w:ind w:left="720" w:hanging="360"/>
      </w:pPr>
      <w:rPr>
        <w:rFonts w:hint="default"/>
        <w:b w:val="0"/>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056F94"/>
    <w:multiLevelType w:val="multilevel"/>
    <w:tmpl w:val="AE34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0C73F2"/>
    <w:multiLevelType w:val="hybridMultilevel"/>
    <w:tmpl w:val="CB10C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30193F"/>
    <w:multiLevelType w:val="multilevel"/>
    <w:tmpl w:val="6548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EE61D7"/>
    <w:multiLevelType w:val="hybridMultilevel"/>
    <w:tmpl w:val="5EF0A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B555BA"/>
    <w:multiLevelType w:val="multilevel"/>
    <w:tmpl w:val="1D64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D3F1B70"/>
    <w:multiLevelType w:val="hybridMultilevel"/>
    <w:tmpl w:val="8160B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102511">
    <w:abstractNumId w:val="2"/>
  </w:num>
  <w:num w:numId="2" w16cid:durableId="800348836">
    <w:abstractNumId w:val="12"/>
  </w:num>
  <w:num w:numId="3" w16cid:durableId="424690506">
    <w:abstractNumId w:val="8"/>
  </w:num>
  <w:num w:numId="4" w16cid:durableId="1352219071">
    <w:abstractNumId w:val="0"/>
  </w:num>
  <w:num w:numId="5" w16cid:durableId="688750406">
    <w:abstractNumId w:val="23"/>
  </w:num>
  <w:num w:numId="6" w16cid:durableId="1293293078">
    <w:abstractNumId w:val="24"/>
  </w:num>
  <w:num w:numId="7" w16cid:durableId="1258902616">
    <w:abstractNumId w:val="11"/>
  </w:num>
  <w:num w:numId="8" w16cid:durableId="737678606">
    <w:abstractNumId w:val="20"/>
  </w:num>
  <w:num w:numId="9" w16cid:durableId="1511337445">
    <w:abstractNumId w:val="21"/>
  </w:num>
  <w:num w:numId="10" w16cid:durableId="361513272">
    <w:abstractNumId w:val="13"/>
  </w:num>
  <w:num w:numId="11" w16cid:durableId="1959337387">
    <w:abstractNumId w:val="17"/>
  </w:num>
  <w:num w:numId="12" w16cid:durableId="56318962">
    <w:abstractNumId w:val="18"/>
  </w:num>
  <w:num w:numId="13" w16cid:durableId="130367622">
    <w:abstractNumId w:val="7"/>
  </w:num>
  <w:num w:numId="14" w16cid:durableId="1622301721">
    <w:abstractNumId w:val="1"/>
  </w:num>
  <w:num w:numId="15" w16cid:durableId="2100443184">
    <w:abstractNumId w:val="3"/>
  </w:num>
  <w:num w:numId="16" w16cid:durableId="1527407220">
    <w:abstractNumId w:val="9"/>
  </w:num>
  <w:num w:numId="17" w16cid:durableId="1388189316">
    <w:abstractNumId w:val="22"/>
  </w:num>
  <w:num w:numId="18" w16cid:durableId="883754223">
    <w:abstractNumId w:val="4"/>
  </w:num>
  <w:num w:numId="19" w16cid:durableId="1714843595">
    <w:abstractNumId w:val="5"/>
  </w:num>
  <w:num w:numId="20" w16cid:durableId="98649732">
    <w:abstractNumId w:val="6"/>
  </w:num>
  <w:num w:numId="21" w16cid:durableId="1946771367">
    <w:abstractNumId w:val="16"/>
  </w:num>
  <w:num w:numId="22" w16cid:durableId="2097901351">
    <w:abstractNumId w:val="15"/>
  </w:num>
  <w:num w:numId="23" w16cid:durableId="1162745178">
    <w:abstractNumId w:val="14"/>
  </w:num>
  <w:num w:numId="24" w16cid:durableId="104083798">
    <w:abstractNumId w:val="19"/>
  </w:num>
  <w:num w:numId="25" w16cid:durableId="5893928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7E"/>
    <w:rsid w:val="00003124"/>
    <w:rsid w:val="00006E24"/>
    <w:rsid w:val="00007985"/>
    <w:rsid w:val="00007989"/>
    <w:rsid w:val="0002155B"/>
    <w:rsid w:val="000425F7"/>
    <w:rsid w:val="000436FC"/>
    <w:rsid w:val="0005471A"/>
    <w:rsid w:val="00066E58"/>
    <w:rsid w:val="00084656"/>
    <w:rsid w:val="000B61AC"/>
    <w:rsid w:val="000E1223"/>
    <w:rsid w:val="000E4088"/>
    <w:rsid w:val="000F4E58"/>
    <w:rsid w:val="000F7FDE"/>
    <w:rsid w:val="001000FC"/>
    <w:rsid w:val="00101904"/>
    <w:rsid w:val="001072AB"/>
    <w:rsid w:val="0011122C"/>
    <w:rsid w:val="00120185"/>
    <w:rsid w:val="001206C4"/>
    <w:rsid w:val="001222EA"/>
    <w:rsid w:val="00134EFF"/>
    <w:rsid w:val="00141C73"/>
    <w:rsid w:val="0014521E"/>
    <w:rsid w:val="00190C24"/>
    <w:rsid w:val="001965A7"/>
    <w:rsid w:val="001C11D2"/>
    <w:rsid w:val="001C43F0"/>
    <w:rsid w:val="001C66BE"/>
    <w:rsid w:val="001E5857"/>
    <w:rsid w:val="001F2B12"/>
    <w:rsid w:val="001F3A36"/>
    <w:rsid w:val="001F7441"/>
    <w:rsid w:val="002027E8"/>
    <w:rsid w:val="00225207"/>
    <w:rsid w:val="00227C27"/>
    <w:rsid w:val="002371F7"/>
    <w:rsid w:val="0024520B"/>
    <w:rsid w:val="0026099C"/>
    <w:rsid w:val="0027031B"/>
    <w:rsid w:val="002706E8"/>
    <w:rsid w:val="00273E87"/>
    <w:rsid w:val="002B15E5"/>
    <w:rsid w:val="002B5219"/>
    <w:rsid w:val="002B7607"/>
    <w:rsid w:val="002C47FC"/>
    <w:rsid w:val="002E3E34"/>
    <w:rsid w:val="002F78A2"/>
    <w:rsid w:val="00300031"/>
    <w:rsid w:val="0030484A"/>
    <w:rsid w:val="00311F07"/>
    <w:rsid w:val="00320670"/>
    <w:rsid w:val="00337EAA"/>
    <w:rsid w:val="00355E78"/>
    <w:rsid w:val="0038096F"/>
    <w:rsid w:val="00385A56"/>
    <w:rsid w:val="00396D5E"/>
    <w:rsid w:val="003975D2"/>
    <w:rsid w:val="003A5308"/>
    <w:rsid w:val="003C33FE"/>
    <w:rsid w:val="003D33F7"/>
    <w:rsid w:val="003D540F"/>
    <w:rsid w:val="003E5C52"/>
    <w:rsid w:val="003F643A"/>
    <w:rsid w:val="00400553"/>
    <w:rsid w:val="00402CFC"/>
    <w:rsid w:val="00403EF1"/>
    <w:rsid w:val="00404BCA"/>
    <w:rsid w:val="00416A49"/>
    <w:rsid w:val="00432C19"/>
    <w:rsid w:val="004425F8"/>
    <w:rsid w:val="00442FE1"/>
    <w:rsid w:val="00443C22"/>
    <w:rsid w:val="004468D2"/>
    <w:rsid w:val="004562DA"/>
    <w:rsid w:val="00476A07"/>
    <w:rsid w:val="00484888"/>
    <w:rsid w:val="00493D3A"/>
    <w:rsid w:val="004A425C"/>
    <w:rsid w:val="004A5E19"/>
    <w:rsid w:val="004B4132"/>
    <w:rsid w:val="004E4EE1"/>
    <w:rsid w:val="004E5A25"/>
    <w:rsid w:val="004E62A1"/>
    <w:rsid w:val="00530A10"/>
    <w:rsid w:val="00540992"/>
    <w:rsid w:val="00543A32"/>
    <w:rsid w:val="005522C6"/>
    <w:rsid w:val="00555585"/>
    <w:rsid w:val="0055582F"/>
    <w:rsid w:val="00555C3B"/>
    <w:rsid w:val="005954A3"/>
    <w:rsid w:val="005A28EB"/>
    <w:rsid w:val="005B0EC5"/>
    <w:rsid w:val="005B79A8"/>
    <w:rsid w:val="005C68D9"/>
    <w:rsid w:val="005F4331"/>
    <w:rsid w:val="0062040F"/>
    <w:rsid w:val="006239A5"/>
    <w:rsid w:val="00636B71"/>
    <w:rsid w:val="006420CC"/>
    <w:rsid w:val="00646AE8"/>
    <w:rsid w:val="00664A9F"/>
    <w:rsid w:val="00672747"/>
    <w:rsid w:val="0068756E"/>
    <w:rsid w:val="006C3D8E"/>
    <w:rsid w:val="006D0BCD"/>
    <w:rsid w:val="006E1C19"/>
    <w:rsid w:val="006F0011"/>
    <w:rsid w:val="006F7E7C"/>
    <w:rsid w:val="007274E7"/>
    <w:rsid w:val="0075625A"/>
    <w:rsid w:val="0076714C"/>
    <w:rsid w:val="007B4E7E"/>
    <w:rsid w:val="007D0228"/>
    <w:rsid w:val="007D023E"/>
    <w:rsid w:val="007D0BEA"/>
    <w:rsid w:val="007D3462"/>
    <w:rsid w:val="0080579A"/>
    <w:rsid w:val="008171D4"/>
    <w:rsid w:val="0083235D"/>
    <w:rsid w:val="00834179"/>
    <w:rsid w:val="0084602D"/>
    <w:rsid w:val="00847EBB"/>
    <w:rsid w:val="00852BD5"/>
    <w:rsid w:val="00864110"/>
    <w:rsid w:val="008641E2"/>
    <w:rsid w:val="00865573"/>
    <w:rsid w:val="0088002B"/>
    <w:rsid w:val="00882017"/>
    <w:rsid w:val="00887A49"/>
    <w:rsid w:val="00892AC8"/>
    <w:rsid w:val="008A4FA7"/>
    <w:rsid w:val="008A6D57"/>
    <w:rsid w:val="008A7AFC"/>
    <w:rsid w:val="008E3D40"/>
    <w:rsid w:val="008F5C6E"/>
    <w:rsid w:val="00907963"/>
    <w:rsid w:val="009222D8"/>
    <w:rsid w:val="00931647"/>
    <w:rsid w:val="00936613"/>
    <w:rsid w:val="00942F8D"/>
    <w:rsid w:val="00956995"/>
    <w:rsid w:val="0096078C"/>
    <w:rsid w:val="009624ED"/>
    <w:rsid w:val="0096595E"/>
    <w:rsid w:val="009659AB"/>
    <w:rsid w:val="00974C60"/>
    <w:rsid w:val="009A5056"/>
    <w:rsid w:val="009A7275"/>
    <w:rsid w:val="009B7893"/>
    <w:rsid w:val="009E5EE5"/>
    <w:rsid w:val="009F02B3"/>
    <w:rsid w:val="009F0DD9"/>
    <w:rsid w:val="00A03227"/>
    <w:rsid w:val="00A25FB3"/>
    <w:rsid w:val="00A36618"/>
    <w:rsid w:val="00A37A8D"/>
    <w:rsid w:val="00A40883"/>
    <w:rsid w:val="00A47F67"/>
    <w:rsid w:val="00A65710"/>
    <w:rsid w:val="00A86680"/>
    <w:rsid w:val="00A90113"/>
    <w:rsid w:val="00AB0A25"/>
    <w:rsid w:val="00AB449B"/>
    <w:rsid w:val="00AB49AC"/>
    <w:rsid w:val="00AB5305"/>
    <w:rsid w:val="00AC555D"/>
    <w:rsid w:val="00AD2501"/>
    <w:rsid w:val="00AD5F26"/>
    <w:rsid w:val="00AE022D"/>
    <w:rsid w:val="00AF7DD9"/>
    <w:rsid w:val="00B04635"/>
    <w:rsid w:val="00B30EA8"/>
    <w:rsid w:val="00B33337"/>
    <w:rsid w:val="00B40E04"/>
    <w:rsid w:val="00B55032"/>
    <w:rsid w:val="00B613E4"/>
    <w:rsid w:val="00B70170"/>
    <w:rsid w:val="00B8699D"/>
    <w:rsid w:val="00B9593D"/>
    <w:rsid w:val="00B9771E"/>
    <w:rsid w:val="00BC16EC"/>
    <w:rsid w:val="00BC4AA9"/>
    <w:rsid w:val="00BC6556"/>
    <w:rsid w:val="00BD0F68"/>
    <w:rsid w:val="00BD2974"/>
    <w:rsid w:val="00BE70CB"/>
    <w:rsid w:val="00C07E26"/>
    <w:rsid w:val="00C31759"/>
    <w:rsid w:val="00C33A93"/>
    <w:rsid w:val="00C51A70"/>
    <w:rsid w:val="00C51D08"/>
    <w:rsid w:val="00C54897"/>
    <w:rsid w:val="00C80005"/>
    <w:rsid w:val="00C80F60"/>
    <w:rsid w:val="00C93A66"/>
    <w:rsid w:val="00CA66DC"/>
    <w:rsid w:val="00CB07AD"/>
    <w:rsid w:val="00CB609F"/>
    <w:rsid w:val="00CC0A0E"/>
    <w:rsid w:val="00CC7632"/>
    <w:rsid w:val="00CD57A1"/>
    <w:rsid w:val="00CD793C"/>
    <w:rsid w:val="00D01CD2"/>
    <w:rsid w:val="00D13431"/>
    <w:rsid w:val="00D2060C"/>
    <w:rsid w:val="00D2267F"/>
    <w:rsid w:val="00D23470"/>
    <w:rsid w:val="00D517CD"/>
    <w:rsid w:val="00D75050"/>
    <w:rsid w:val="00D842DF"/>
    <w:rsid w:val="00D94442"/>
    <w:rsid w:val="00DB5025"/>
    <w:rsid w:val="00DC5E03"/>
    <w:rsid w:val="00DD5973"/>
    <w:rsid w:val="00DE1E49"/>
    <w:rsid w:val="00DF2836"/>
    <w:rsid w:val="00E3336E"/>
    <w:rsid w:val="00E42000"/>
    <w:rsid w:val="00E441D6"/>
    <w:rsid w:val="00E46FDC"/>
    <w:rsid w:val="00E47FB8"/>
    <w:rsid w:val="00E872C5"/>
    <w:rsid w:val="00EA0821"/>
    <w:rsid w:val="00EA2EFC"/>
    <w:rsid w:val="00EB623B"/>
    <w:rsid w:val="00EE53C1"/>
    <w:rsid w:val="00EF474F"/>
    <w:rsid w:val="00EF4788"/>
    <w:rsid w:val="00EF4AC5"/>
    <w:rsid w:val="00F16981"/>
    <w:rsid w:val="00F17CB3"/>
    <w:rsid w:val="00F367B3"/>
    <w:rsid w:val="00F37CA9"/>
    <w:rsid w:val="00F43573"/>
    <w:rsid w:val="00F447A2"/>
    <w:rsid w:val="00F519E4"/>
    <w:rsid w:val="00F7657E"/>
    <w:rsid w:val="00F76A3F"/>
    <w:rsid w:val="00F927B9"/>
    <w:rsid w:val="00FA47EF"/>
    <w:rsid w:val="00FB6DAB"/>
    <w:rsid w:val="00FD5B33"/>
    <w:rsid w:val="00FE1554"/>
    <w:rsid w:val="00FE6C82"/>
    <w:rsid w:val="00FF2020"/>
    <w:rsid w:val="00FF61CC"/>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0BD6E"/>
  <w15:chartTrackingRefBased/>
  <w15:docId w15:val="{521B9FF2-5942-4FEE-8C8D-37BE0779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443C22"/>
    <w:pPr>
      <w:spacing w:after="120"/>
    </w:pPr>
    <w:rPr>
      <w:rFonts w:ascii="Arial" w:eastAsiaTheme="minorEastAsia" w:hAnsi="Arial"/>
      <w:sz w:val="22"/>
    </w:rPr>
  </w:style>
  <w:style w:type="paragraph" w:styleId="Heading1">
    <w:name w:val="heading 1"/>
    <w:basedOn w:val="Normal"/>
    <w:next w:val="Normal"/>
    <w:link w:val="Heading1Char"/>
    <w:uiPriority w:val="9"/>
    <w:qFormat/>
    <w:rsid w:val="009222D8"/>
    <w:pPr>
      <w:widowControl w:val="0"/>
      <w:suppressAutoHyphens/>
      <w:autoSpaceDE w:val="0"/>
      <w:autoSpaceDN w:val="0"/>
      <w:adjustRightInd w:val="0"/>
      <w:textAlignment w:val="center"/>
      <w:outlineLvl w:val="0"/>
    </w:pPr>
    <w:rPr>
      <w:rFonts w:eastAsia="MS Mincho" w:cs="Arial"/>
      <w:b/>
      <w:color w:val="00376E" w:themeColor="text2"/>
      <w:sz w:val="36"/>
      <w:szCs w:val="48"/>
      <w:lang w:val="en-GB"/>
    </w:rPr>
  </w:style>
  <w:style w:type="paragraph" w:styleId="Heading2">
    <w:name w:val="heading 2"/>
    <w:basedOn w:val="Normal"/>
    <w:next w:val="Normal"/>
    <w:link w:val="Heading2Char"/>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C54897"/>
    <w:pPr>
      <w:spacing w:before="240"/>
      <w:outlineLvl w:val="3"/>
    </w:pPr>
    <w:rPr>
      <w:rFonts w:cs="Arial"/>
      <w:bCs/>
      <w:i/>
      <w:iCs/>
      <w:sz w:val="26"/>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0376E"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C54897"/>
    <w:rPr>
      <w:rFonts w:ascii="Arial" w:eastAsiaTheme="minorEastAsia" w:hAnsi="Arial" w:cs="Arial"/>
      <w:bCs/>
      <w:i/>
      <w:iCs/>
      <w:sz w:val="26"/>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List Paragraph1,Recommendation,Body text,Figure_name,Numbered Indented Text,Bullet- First level,List NUmber,Listenabsatz1,lp1,List Paragraph11,NAST Quote,Bullet point,List Paragraph Number,L,Bullet Point,standard lewis"/>
    <w:basedOn w:val="Normal"/>
    <w:link w:val="ListParagraphChar"/>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qFormat/>
    <w:rsid w:val="00C54897"/>
    <w:pPr>
      <w:spacing w:after="0"/>
      <w:contextualSpacing/>
    </w:pPr>
    <w:rPr>
      <w:rFonts w:ascii="Arial Black" w:eastAsiaTheme="majorEastAsia" w:hAnsi="Arial Black" w:cstheme="majorBidi"/>
      <w:color w:val="00376E" w:themeColor="text2"/>
      <w:spacing w:val="-10"/>
      <w:kern w:val="28"/>
      <w:sz w:val="48"/>
      <w:szCs w:val="56"/>
    </w:rPr>
  </w:style>
  <w:style w:type="character" w:customStyle="1" w:styleId="TitleChar">
    <w:name w:val="Title Char"/>
    <w:basedOn w:val="DefaultParagraphFont"/>
    <w:link w:val="Title"/>
    <w:uiPriority w:val="10"/>
    <w:rsid w:val="00C54897"/>
    <w:rPr>
      <w:rFonts w:ascii="Arial Black" w:eastAsiaTheme="majorEastAsia" w:hAnsi="Arial Black" w:cstheme="majorBidi"/>
      <w:color w:val="00376E" w:themeColor="text2"/>
      <w:spacing w:val="-10"/>
      <w:kern w:val="28"/>
      <w:sz w:val="48"/>
      <w:szCs w:val="56"/>
    </w:rPr>
  </w:style>
  <w:style w:type="paragraph" w:styleId="Subtitle">
    <w:name w:val="Subtitle"/>
    <w:basedOn w:val="Normal"/>
    <w:next w:val="Normal"/>
    <w:link w:val="SubtitleChar"/>
    <w:uiPriority w:val="11"/>
    <w:qFormat/>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005EB8" w:themeColor="accent1"/>
        <w:bottom w:val="single" w:sz="4" w:space="10" w:color="005EB8"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C54897"/>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0376E"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B33"/>
    <w:rPr>
      <w:color w:val="196DBF" w:themeColor="hyperlink"/>
      <w:u w:val="single"/>
    </w:rPr>
  </w:style>
  <w:style w:type="paragraph" w:styleId="TOCHeading">
    <w:name w:val="TOC Heading"/>
    <w:basedOn w:val="Heading1"/>
    <w:next w:val="Normal"/>
    <w:uiPriority w:val="39"/>
    <w:unhideWhenUsed/>
    <w:qFormat/>
    <w:rsid w:val="006F7E7C"/>
    <w:pPr>
      <w:keepNext/>
      <w:keepLines/>
      <w:widowControl/>
      <w:suppressAutoHyphens w:val="0"/>
      <w:autoSpaceDE/>
      <w:autoSpaceDN/>
      <w:adjustRightInd/>
      <w:spacing w:line="259" w:lineRule="auto"/>
      <w:textAlignment w:val="auto"/>
      <w:outlineLvl w:val="9"/>
    </w:pPr>
    <w:rPr>
      <w:rFonts w:eastAsiaTheme="majorEastAsia" w:cstheme="majorBidi"/>
      <w:szCs w:val="32"/>
      <w:lang w:val="en-US"/>
    </w:rPr>
  </w:style>
  <w:style w:type="paragraph" w:styleId="TOC1">
    <w:name w:val="toc 1"/>
    <w:basedOn w:val="Normal"/>
    <w:next w:val="Normal"/>
    <w:autoRedefine/>
    <w:uiPriority w:val="39"/>
    <w:unhideWhenUsed/>
    <w:rsid w:val="00EB623B"/>
    <w:pPr>
      <w:spacing w:after="100"/>
    </w:pPr>
    <w:rPr>
      <w:color w:val="005EB8" w:themeColor="accent1"/>
    </w:rPr>
  </w:style>
  <w:style w:type="paragraph" w:styleId="TOC2">
    <w:name w:val="toc 2"/>
    <w:basedOn w:val="Normal"/>
    <w:next w:val="Normal"/>
    <w:autoRedefine/>
    <w:uiPriority w:val="39"/>
    <w:unhideWhenUsed/>
    <w:rsid w:val="006F7E7C"/>
    <w:pPr>
      <w:spacing w:after="100"/>
      <w:ind w:left="220"/>
    </w:pPr>
  </w:style>
  <w:style w:type="paragraph" w:styleId="TOC3">
    <w:name w:val="toc 3"/>
    <w:basedOn w:val="Normal"/>
    <w:next w:val="Normal"/>
    <w:autoRedefine/>
    <w:uiPriority w:val="39"/>
    <w:unhideWhenUsed/>
    <w:rsid w:val="00EB623B"/>
    <w:pPr>
      <w:spacing w:after="100"/>
      <w:ind w:left="440"/>
    </w:pPr>
    <w:rPr>
      <w:color w:val="7F7F7F" w:themeColor="text1" w:themeTint="80"/>
    </w:rPr>
  </w:style>
  <w:style w:type="character" w:customStyle="1" w:styleId="ListParagraphChar">
    <w:name w:val="List Paragraph Char"/>
    <w:aliases w:val="Bullet copy Char,List Paragraph1 Char,Recommendation Char,Body text Char,Figure_name Char,Numbered Indented Text Char,Bullet- First level Char,List NUmber Char,Listenabsatz1 Char,lp1 Char,List Paragraph11 Char,NAST Quote Char,L Char"/>
    <w:link w:val="ListParagraph"/>
    <w:uiPriority w:val="34"/>
    <w:qFormat/>
    <w:locked/>
    <w:rsid w:val="00311F07"/>
    <w:rPr>
      <w:rFonts w:ascii="Arial" w:eastAsiaTheme="minorEastAsia" w:hAnsi="Arial"/>
      <w:sz w:val="22"/>
      <w:lang w:eastAsia="en-AU"/>
    </w:rPr>
  </w:style>
  <w:style w:type="character" w:customStyle="1" w:styleId="wacimagecontainer">
    <w:name w:val="wacimagecontainer"/>
    <w:basedOn w:val="DefaultParagraphFont"/>
    <w:rsid w:val="00865573"/>
  </w:style>
  <w:style w:type="character" w:customStyle="1" w:styleId="normaltextrun">
    <w:name w:val="normaltextrun"/>
    <w:basedOn w:val="DefaultParagraphFont"/>
    <w:rsid w:val="00865573"/>
  </w:style>
  <w:style w:type="character" w:customStyle="1" w:styleId="eop">
    <w:name w:val="eop"/>
    <w:basedOn w:val="DefaultParagraphFont"/>
    <w:rsid w:val="00865573"/>
  </w:style>
  <w:style w:type="paragraph" w:styleId="Revision">
    <w:name w:val="Revision"/>
    <w:hidden/>
    <w:uiPriority w:val="99"/>
    <w:semiHidden/>
    <w:rsid w:val="00D2267F"/>
    <w:rPr>
      <w:rFonts w:ascii="Arial" w:eastAsiaTheme="minorEastAsia" w:hAnsi="Arial"/>
      <w:sz w:val="22"/>
    </w:rPr>
  </w:style>
  <w:style w:type="character" w:styleId="UnresolvedMention">
    <w:name w:val="Unresolved Mention"/>
    <w:basedOn w:val="DefaultParagraphFont"/>
    <w:uiPriority w:val="99"/>
    <w:rsid w:val="00D20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19184958">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30596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fcc.qld.gov.au/childsafe/standards" TargetMode="External"/><Relationship Id="rId18" Type="http://schemas.openxmlformats.org/officeDocument/2006/relationships/hyperlink" Target="https://www.qld.gov.au/youth/get-involved/young-queenslanders-strateg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6232990.fs1.hubspotusercontent-na1.net/hubfs/6232990/Appendix%202%20-%20Overview%20of%20Prevention%20activities%20and%20evaluation.pdf" TargetMode="External"/><Relationship Id="rId7" Type="http://schemas.openxmlformats.org/officeDocument/2006/relationships/settings" Target="settings.xml"/><Relationship Id="rId12" Type="http://schemas.openxmlformats.org/officeDocument/2006/relationships/hyperlink" Target="https://info.qmhc.qld.gov.au/queensland-alcohol-and-other-drugs-plan" TargetMode="External"/><Relationship Id="rId17" Type="http://schemas.openxmlformats.org/officeDocument/2006/relationships/hyperlink" Target="mailto:QYW@hpw.qld.gov.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QYW@hpw.qld.gov.au" TargetMode="External"/><Relationship Id="rId20" Type="http://schemas.openxmlformats.org/officeDocument/2006/relationships/hyperlink" Target="https://6232990.fs1.hubspotusercontent-na1.net/hubfs/6232990/Bringing%20communities%20together%20-%20AOD%20prevention%20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ld.gov.au/youth/get-involved/young-queenslanders-strateg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qld.gov.au/youth/get-involved/youthweek/community-event-grants/apply-community-event-gran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nfo.qmhc.qld.gov.au/queensland-alcohol-and-other-drugs-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YW@hpw.qld.gov.au"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9">
      <a:dk1>
        <a:srgbClr val="000000"/>
      </a:dk1>
      <a:lt1>
        <a:sysClr val="window" lastClr="FFFFFF"/>
      </a:lt1>
      <a:dk2>
        <a:srgbClr val="00376E"/>
      </a:dk2>
      <a:lt2>
        <a:srgbClr val="E8E8E8"/>
      </a:lt2>
      <a:accent1>
        <a:srgbClr val="005EB8"/>
      </a:accent1>
      <a:accent2>
        <a:srgbClr val="4C8DCD"/>
      </a:accent2>
      <a:accent3>
        <a:srgbClr val="004A93"/>
      </a:accent3>
      <a:accent4>
        <a:srgbClr val="669DD4"/>
      </a:accent4>
      <a:accent5>
        <a:srgbClr val="327DC6"/>
      </a:accent5>
      <a:accent6>
        <a:srgbClr val="0053A5"/>
      </a:accent6>
      <a:hlink>
        <a:srgbClr val="196DBF"/>
      </a:hlink>
      <a:folHlink>
        <a:srgbClr val="59595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2821f4-b062-48ca-abca-08d03b98c8df" xsi:nil="true"/>
    <lcf76f155ced4ddcb4097134ff3c332f xmlns="48475f9f-4b1e-4d62-958e-15b20b62e57f">
      <Terms xmlns="http://schemas.microsoft.com/office/infopath/2007/PartnerControls"/>
    </lcf76f155ced4ddcb4097134ff3c332f>
    <Suppliedby xmlns="48475f9f-4b1e-4d62-958e-15b20b62e5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90179A824E248AB18B1AB4EA95AA8" ma:contentTypeVersion="20" ma:contentTypeDescription="Create a new document." ma:contentTypeScope="" ma:versionID="6af379ec559756b576af6b79005515b0">
  <xsd:schema xmlns:xsd="http://www.w3.org/2001/XMLSchema" xmlns:xs="http://www.w3.org/2001/XMLSchema" xmlns:p="http://schemas.microsoft.com/office/2006/metadata/properties" xmlns:ns2="48475f9f-4b1e-4d62-958e-15b20b62e57f" xmlns:ns3="382821f4-b062-48ca-abca-08d03b98c8df" targetNamespace="http://schemas.microsoft.com/office/2006/metadata/properties" ma:root="true" ma:fieldsID="acaf9e8831df92236470ff30e73d53f8" ns2:_="" ns3:_="">
    <xsd:import namespace="48475f9f-4b1e-4d62-958e-15b20b62e57f"/>
    <xsd:import namespace="382821f4-b062-48ca-abca-08d03b98c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Suppli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75f9f-4b1e-4d62-958e-15b20b62e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ppliedby" ma:index="26" nillable="true" ma:displayName="Supplied by" ma:format="Dropdown" ma:internalName="Suppliedby">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2821f4-b062-48ca-abca-08d03b98c8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5db5ad-ffab-432d-bfe6-4472c8b2a8ea}" ma:internalName="TaxCatchAll" ma:showField="CatchAllData" ma:web="382821f4-b062-48ca-abca-08d03b98c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2.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382821f4-b062-48ca-abca-08d03b98c8df"/>
    <ds:schemaRef ds:uri="48475f9f-4b1e-4d62-958e-15b20b62e57f"/>
  </ds:schemaRefs>
</ds:datastoreItem>
</file>

<file path=customXml/itemProps3.xml><?xml version="1.0" encoding="utf-8"?>
<ds:datastoreItem xmlns:ds="http://schemas.openxmlformats.org/officeDocument/2006/customXml" ds:itemID="{6E42EA0A-4141-447A-A164-4C7955E5F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75f9f-4b1e-4d62-958e-15b20b62e57f"/>
    <ds:schemaRef ds:uri="382821f4-b062-48ca-abca-08d03b98c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3304</Words>
  <Characters>19782</Characters>
  <Application>Microsoft Office Word</Application>
  <DocSecurity>0</DocSecurity>
  <Lines>691</Lines>
  <Paragraphs>341</Paragraphs>
  <ScaleCrop>false</ScaleCrop>
  <HeadingPairs>
    <vt:vector size="2" baseType="variant">
      <vt:variant>
        <vt:lpstr>Title</vt:lpstr>
      </vt:variant>
      <vt:variant>
        <vt:i4>1</vt:i4>
      </vt:variant>
    </vt:vector>
  </HeadingPairs>
  <TitlesOfParts>
    <vt:vector size="1" baseType="lpstr">
      <vt:lpstr>A4P Document-no-cover-DfQ</vt:lpstr>
    </vt:vector>
  </TitlesOfParts>
  <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A4P Document-no-cover-DfQ</dc:title>
  <dc:subject/>
  <dc:creator>Jessica Fazakarley</dc:creator>
  <cp:keywords/>
  <dc:description/>
  <cp:lastModifiedBy>Marnie-Anne Valks</cp:lastModifiedBy>
  <cp:revision>6</cp:revision>
  <cp:lastPrinted>2026-01-21T00:29:00Z</cp:lastPrinted>
  <dcterms:created xsi:type="dcterms:W3CDTF">2026-01-21T00:20:00Z</dcterms:created>
  <dcterms:modified xsi:type="dcterms:W3CDTF">2026-01-21T00:33:00Z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0x0101003AE90179A824E248AB18B1AB4EA95AA8</vt:lpwstr>
  </property>
  <property fmtid="{D5CDD505-2E9C-101B-9397-08002B2CF9AE}" pid="3" name="_dlc_DocIdItemGuid">
    <vt:lpwstr>177437fe-fcd7-42fc-a979-86efea21a4c1</vt:lpwstr>
  </property>
  <property fmtid="{D5CDD505-2E9C-101B-9397-08002B2CF9AE}" pid="4" name="MediaServiceImageTags">
    <vt:lpwstr/>
  </property>
</Properties>
</file>