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08762df4597e42c0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4B451" w14:textId="7BC4EF65" w:rsidR="0079145F" w:rsidRPr="002E7FAF" w:rsidRDefault="002E7FAF" w:rsidP="005800CE">
      <w:pPr>
        <w:pStyle w:val="Heading1"/>
        <w:spacing w:before="120" w:after="120"/>
        <w:rPr>
          <w:sz w:val="44"/>
          <w:szCs w:val="44"/>
        </w:rPr>
      </w:pPr>
      <w:bookmarkStart w:id="0" w:name="_GoBack"/>
      <w:r w:rsidRPr="002E7FAF">
        <w:rPr>
          <w:sz w:val="44"/>
          <w:szCs w:val="44"/>
        </w:rPr>
        <w:t>Responding to a Suspected Case of COVID-19</w:t>
      </w:r>
      <w:r w:rsidR="00D349FF">
        <w:rPr>
          <w:sz w:val="44"/>
          <w:szCs w:val="44"/>
        </w:rPr>
        <w:t xml:space="preserve"> in Disability Accommodation and Residential Services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3C1275" w:rsidRPr="005F5250" w14:paraId="09B9E9E5" w14:textId="77777777" w:rsidTr="003C1275">
        <w:tc>
          <w:tcPr>
            <w:tcW w:w="1413" w:type="dxa"/>
          </w:tcPr>
          <w:bookmarkEnd w:id="0"/>
          <w:p w14:paraId="413A4464" w14:textId="77777777" w:rsidR="003C1275" w:rsidRPr="003C1275" w:rsidRDefault="003C1275" w:rsidP="005E74D9">
            <w:pPr>
              <w:pStyle w:val="Heading1"/>
              <w:spacing w:before="120" w:after="120" w:line="276" w:lineRule="auto"/>
              <w:rPr>
                <w:rFonts w:ascii="Fira Sans" w:hAnsi="Fira Sans"/>
                <w:b/>
                <w:bCs/>
                <w:sz w:val="16"/>
                <w:szCs w:val="16"/>
              </w:rPr>
            </w:pPr>
            <w:r w:rsidRPr="003C1275">
              <w:rPr>
                <w:rFonts w:ascii="Fira Sans" w:hAnsi="Fira Sans"/>
                <w:b/>
                <w:bCs/>
                <w:sz w:val="16"/>
                <w:szCs w:val="16"/>
              </w:rPr>
              <w:t>Scope</w:t>
            </w:r>
          </w:p>
        </w:tc>
        <w:tc>
          <w:tcPr>
            <w:tcW w:w="8221" w:type="dxa"/>
          </w:tcPr>
          <w:p w14:paraId="735E74F6" w14:textId="3782BAF6" w:rsidR="003C1275" w:rsidRPr="003C1275" w:rsidRDefault="003C1275" w:rsidP="005E74D9">
            <w:pPr>
              <w:spacing w:before="120" w:after="120"/>
              <w:rPr>
                <w:rFonts w:cs="Segoe UI"/>
                <w:color w:val="183C5D" w:themeColor="text2"/>
                <w:sz w:val="16"/>
                <w:szCs w:val="16"/>
              </w:rPr>
            </w:pPr>
            <w:r w:rsidRPr="003C1275">
              <w:rPr>
                <w:rFonts w:cs="Segoe UI"/>
                <w:color w:val="183C5D" w:themeColor="text2"/>
                <w:sz w:val="16"/>
                <w:szCs w:val="16"/>
              </w:rPr>
              <w:t xml:space="preserve">Disability Accommodation Services, Residential Services as defined in the Residential Services </w:t>
            </w:r>
            <w:hyperlink r:id="rId13" w:tgtFrame="_blank" w:tooltip="https://www.legislation.qld.gov.au/view/pdf/inforce/2017-07-03/act-2002-018" w:history="1">
              <w:r w:rsidRPr="004B7395">
                <w:rPr>
                  <w:rStyle w:val="Hyperlink"/>
                  <w:rFonts w:cs="Segoe UI"/>
                  <w:color w:val="0070C0"/>
                  <w:sz w:val="16"/>
                  <w:szCs w:val="16"/>
                </w:rPr>
                <w:t>Act</w:t>
              </w:r>
            </w:hyperlink>
            <w:r w:rsidRPr="003C1275">
              <w:rPr>
                <w:rFonts w:cs="Segoe UI"/>
                <w:color w:val="183C5D" w:themeColor="text2"/>
                <w:sz w:val="16"/>
                <w:szCs w:val="16"/>
              </w:rPr>
              <w:t xml:space="preserve"> 2002, Supported Accommodation Facilities and Homelessness Services (referred to as services in this document) </w:t>
            </w:r>
          </w:p>
        </w:tc>
      </w:tr>
      <w:tr w:rsidR="003C1275" w:rsidRPr="005F5250" w14:paraId="34DDEF83" w14:textId="77777777" w:rsidTr="003C1275">
        <w:tc>
          <w:tcPr>
            <w:tcW w:w="1413" w:type="dxa"/>
          </w:tcPr>
          <w:p w14:paraId="4C167DBE" w14:textId="5E9C9C25" w:rsidR="003C1275" w:rsidRPr="003C1275" w:rsidRDefault="003C1275" w:rsidP="003C1275">
            <w:pPr>
              <w:pStyle w:val="Heading1"/>
              <w:spacing w:before="120" w:after="120" w:line="276" w:lineRule="auto"/>
              <w:rPr>
                <w:rFonts w:ascii="Fira Sans" w:hAnsi="Fira Sans"/>
                <w:b/>
                <w:bCs/>
                <w:sz w:val="16"/>
                <w:szCs w:val="16"/>
              </w:rPr>
            </w:pPr>
            <w:r w:rsidRPr="003C1275">
              <w:rPr>
                <w:rFonts w:ascii="Fira Sans" w:hAnsi="Fira Sans"/>
                <w:b/>
                <w:bCs/>
                <w:sz w:val="16"/>
                <w:szCs w:val="16"/>
              </w:rPr>
              <w:t>Target Audience</w:t>
            </w:r>
          </w:p>
        </w:tc>
        <w:tc>
          <w:tcPr>
            <w:tcW w:w="8221" w:type="dxa"/>
          </w:tcPr>
          <w:p w14:paraId="15E2B246" w14:textId="4501A203" w:rsidR="003C1275" w:rsidRPr="003C1275" w:rsidRDefault="003C1275" w:rsidP="003C1275">
            <w:pPr>
              <w:pStyle w:val="Heading1"/>
              <w:spacing w:before="120" w:after="120" w:line="276" w:lineRule="auto"/>
              <w:rPr>
                <w:rFonts w:ascii="Fira Sans" w:hAnsi="Fira Sans"/>
                <w:sz w:val="16"/>
                <w:szCs w:val="16"/>
              </w:rPr>
            </w:pPr>
            <w:r w:rsidRPr="003C1275">
              <w:rPr>
                <w:rFonts w:ascii="Fira Sans" w:hAnsi="Fira Sans"/>
                <w:sz w:val="16"/>
                <w:szCs w:val="16"/>
              </w:rPr>
              <w:t xml:space="preserve">Operators and Service Providers </w:t>
            </w:r>
            <w:r>
              <w:rPr>
                <w:rFonts w:ascii="Fira Sans" w:hAnsi="Fira Sans"/>
                <w:sz w:val="16"/>
                <w:szCs w:val="16"/>
              </w:rPr>
              <w:t>of the above services including executives, managers, staff and visiting essential care and support services.</w:t>
            </w:r>
          </w:p>
        </w:tc>
      </w:tr>
      <w:tr w:rsidR="003C1275" w:rsidRPr="005F5250" w14:paraId="346AAB6A" w14:textId="77777777" w:rsidTr="003C1275">
        <w:tc>
          <w:tcPr>
            <w:tcW w:w="1413" w:type="dxa"/>
          </w:tcPr>
          <w:p w14:paraId="65A01B8F" w14:textId="77777777" w:rsidR="003C1275" w:rsidRPr="003C1275" w:rsidRDefault="003C1275" w:rsidP="003C1275">
            <w:pPr>
              <w:pStyle w:val="Heading1"/>
              <w:spacing w:before="120" w:after="120" w:line="276" w:lineRule="auto"/>
              <w:rPr>
                <w:rFonts w:ascii="Fira Sans" w:hAnsi="Fira Sans"/>
                <w:b/>
                <w:bCs/>
                <w:sz w:val="16"/>
                <w:szCs w:val="16"/>
              </w:rPr>
            </w:pPr>
            <w:r w:rsidRPr="003C1275">
              <w:rPr>
                <w:rFonts w:ascii="Fira Sans" w:hAnsi="Fira Sans"/>
                <w:b/>
                <w:bCs/>
                <w:sz w:val="16"/>
                <w:szCs w:val="16"/>
              </w:rPr>
              <w:t>Purpose</w:t>
            </w:r>
          </w:p>
        </w:tc>
        <w:tc>
          <w:tcPr>
            <w:tcW w:w="8221" w:type="dxa"/>
          </w:tcPr>
          <w:p w14:paraId="4A4E2EEA" w14:textId="538D10A1" w:rsidR="003C1275" w:rsidRPr="003C1275" w:rsidRDefault="003C1275" w:rsidP="003C1275">
            <w:pPr>
              <w:pStyle w:val="Heading1"/>
              <w:spacing w:before="120" w:after="120" w:line="276" w:lineRule="auto"/>
              <w:rPr>
                <w:rFonts w:ascii="Fira Sans" w:hAnsi="Fira Sans"/>
                <w:sz w:val="16"/>
                <w:szCs w:val="16"/>
              </w:rPr>
            </w:pPr>
            <w:r w:rsidRPr="003C1275">
              <w:rPr>
                <w:rFonts w:ascii="Fira Sans" w:hAnsi="Fira Sans"/>
                <w:sz w:val="16"/>
                <w:szCs w:val="16"/>
              </w:rPr>
              <w:t>To provide best practice guidance to support the effective management of a suspected case of COVID-19 in a person with disability.</w:t>
            </w:r>
            <w:r w:rsidR="00350DAB">
              <w:rPr>
                <w:rFonts w:ascii="Fira Sans" w:hAnsi="Fira Sans"/>
                <w:sz w:val="16"/>
                <w:szCs w:val="16"/>
              </w:rPr>
              <w:t xml:space="preserve"> </w:t>
            </w:r>
          </w:p>
        </w:tc>
      </w:tr>
      <w:tr w:rsidR="003C1275" w:rsidRPr="005F5250" w14:paraId="39CF1494" w14:textId="77777777" w:rsidTr="003C1275">
        <w:tc>
          <w:tcPr>
            <w:tcW w:w="1413" w:type="dxa"/>
          </w:tcPr>
          <w:p w14:paraId="7B3EC444" w14:textId="77777777" w:rsidR="003C1275" w:rsidRPr="003C1275" w:rsidRDefault="003C1275" w:rsidP="003C1275">
            <w:pPr>
              <w:pStyle w:val="Heading1"/>
              <w:spacing w:before="120" w:after="120" w:line="276" w:lineRule="auto"/>
              <w:rPr>
                <w:rFonts w:ascii="Fira Sans" w:hAnsi="Fira Sans"/>
                <w:b/>
                <w:bCs/>
                <w:sz w:val="16"/>
                <w:szCs w:val="16"/>
              </w:rPr>
            </w:pPr>
            <w:r w:rsidRPr="003C1275">
              <w:rPr>
                <w:rFonts w:ascii="Fira Sans" w:hAnsi="Fira Sans"/>
                <w:b/>
                <w:bCs/>
                <w:sz w:val="16"/>
                <w:szCs w:val="16"/>
              </w:rPr>
              <w:t>Supporting Documents</w:t>
            </w:r>
          </w:p>
        </w:tc>
        <w:tc>
          <w:tcPr>
            <w:tcW w:w="8221" w:type="dxa"/>
          </w:tcPr>
          <w:p w14:paraId="31FC5ED6" w14:textId="177F3B24" w:rsidR="003C1275" w:rsidRPr="003C1275" w:rsidRDefault="003C1275" w:rsidP="003C1275">
            <w:pPr>
              <w:pStyle w:val="Heading1"/>
              <w:spacing w:before="120" w:after="120" w:line="276" w:lineRule="auto"/>
              <w:rPr>
                <w:rFonts w:ascii="Fira Sans" w:hAnsi="Fira Sans"/>
                <w:sz w:val="16"/>
                <w:szCs w:val="16"/>
              </w:rPr>
            </w:pPr>
            <w:r w:rsidRPr="003C1275">
              <w:rPr>
                <w:rFonts w:ascii="Fira Sans" w:hAnsi="Fira Sans"/>
                <w:sz w:val="16"/>
                <w:szCs w:val="16"/>
              </w:rPr>
              <w:t xml:space="preserve">This document should be read in conjunction with </w:t>
            </w:r>
            <w:hyperlink r:id="rId14" w:history="1">
              <w:r w:rsidRPr="003C1275">
                <w:rPr>
                  <w:rStyle w:val="Hyperlink"/>
                  <w:rFonts w:ascii="Fira Sans" w:hAnsi="Fira Sans"/>
                  <w:sz w:val="16"/>
                  <w:szCs w:val="16"/>
                </w:rPr>
                <w:t>CDNA</w:t>
              </w:r>
            </w:hyperlink>
            <w:r w:rsidRPr="003C1275">
              <w:rPr>
                <w:rFonts w:ascii="Fira Sans" w:hAnsi="Fira Sans"/>
                <w:sz w:val="16"/>
                <w:szCs w:val="16"/>
              </w:rPr>
              <w:t xml:space="preserve"> National Guidelines for the prevention, control and public health management of COVID-19 outbreaks in residential care facilities in Australia</w:t>
            </w:r>
          </w:p>
        </w:tc>
      </w:tr>
    </w:tbl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9638"/>
      </w:tblGrid>
      <w:tr w:rsidR="000608EC" w:rsidRPr="00D10BF5" w14:paraId="6E6AAD28" w14:textId="77777777" w:rsidTr="003C1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8BE8B2" w14:textId="10623EC8" w:rsidR="00D10BF5" w:rsidRPr="002B5E2A" w:rsidRDefault="00D10BF5" w:rsidP="00EC0F36">
            <w:pPr>
              <w:spacing w:before="120" w:after="120" w:line="276" w:lineRule="auto"/>
              <w:contextualSpacing/>
              <w:rPr>
                <w:rFonts w:eastAsia="Times New Roman" w:cs="Times New Roman"/>
                <w:b w:val="0"/>
                <w:bCs w:val="0"/>
                <w:color w:val="auto"/>
                <w:sz w:val="20"/>
                <w:szCs w:val="20"/>
                <w:lang w:val="en" w:eastAsia="en-AU"/>
              </w:rPr>
            </w:pPr>
          </w:p>
        </w:tc>
      </w:tr>
      <w:tr w:rsidR="009F37A7" w:rsidRPr="000608EC" w14:paraId="43EDDDE0" w14:textId="77777777" w:rsidTr="002E7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tcBorders>
              <w:top w:val="single" w:sz="12" w:space="0" w:color="009247" w:themeColor="accent6"/>
            </w:tcBorders>
          </w:tcPr>
          <w:p w14:paraId="4731288F" w14:textId="7AB9084D" w:rsidR="009F37A7" w:rsidRPr="000608EC" w:rsidRDefault="009F37A7" w:rsidP="00BB33AB">
            <w:pPr>
              <w:pStyle w:val="BodyText"/>
              <w:numPr>
                <w:ilvl w:val="0"/>
                <w:numId w:val="17"/>
              </w:numPr>
              <w:spacing w:line="276" w:lineRule="auto"/>
              <w:contextualSpacing/>
              <w:rPr>
                <w:sz w:val="20"/>
                <w:szCs w:val="20"/>
              </w:rPr>
            </w:pPr>
            <w:r w:rsidRPr="00277B29">
              <w:t>PREPARE</w:t>
            </w:r>
            <w:r>
              <w:t xml:space="preserve"> for an outbreak now</w:t>
            </w:r>
          </w:p>
        </w:tc>
      </w:tr>
      <w:tr w:rsidR="009F37A7" w:rsidRPr="009F37A7" w14:paraId="49AC5835" w14:textId="77777777" w:rsidTr="002E7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</w:tcPr>
          <w:p w14:paraId="2B6F8ADE" w14:textId="2D84D421" w:rsidR="00716DDC" w:rsidRDefault="009F37A7" w:rsidP="00BB33AB">
            <w:pPr>
              <w:pStyle w:val="BodyText"/>
              <w:spacing w:line="276" w:lineRule="auto"/>
              <w:contextualSpacing/>
              <w:rPr>
                <w:color w:val="auto"/>
                <w:sz w:val="20"/>
                <w:szCs w:val="20"/>
              </w:rPr>
            </w:pPr>
            <w:r w:rsidRPr="0092243D">
              <w:rPr>
                <w:b w:val="0"/>
                <w:bCs w:val="0"/>
                <w:color w:val="auto"/>
                <w:sz w:val="20"/>
                <w:szCs w:val="20"/>
              </w:rPr>
              <w:t xml:space="preserve">All services should develop and implement business continuity plans, including an outbreak management plan and communication plan which can be activated immediately for a suspected or </w:t>
            </w:r>
            <w:r w:rsidR="003F41FB">
              <w:rPr>
                <w:b w:val="0"/>
                <w:bCs w:val="0"/>
                <w:color w:val="auto"/>
                <w:sz w:val="20"/>
                <w:szCs w:val="20"/>
              </w:rPr>
              <w:t>confirmed</w:t>
            </w:r>
            <w:r w:rsidR="003F41FB" w:rsidRPr="0092243D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92243D">
              <w:rPr>
                <w:b w:val="0"/>
                <w:bCs w:val="0"/>
                <w:color w:val="auto"/>
                <w:sz w:val="20"/>
                <w:szCs w:val="20"/>
              </w:rPr>
              <w:t xml:space="preserve">coronavirus (COVID-19) diagnosis in a resident, staff member or frequent visitor. </w:t>
            </w:r>
            <w:r w:rsidR="00716DDC">
              <w:rPr>
                <w:b w:val="0"/>
                <w:bCs w:val="0"/>
                <w:color w:val="auto"/>
                <w:sz w:val="20"/>
                <w:szCs w:val="20"/>
              </w:rPr>
              <w:t xml:space="preserve">This is a requirement of registration for NDIS providers (additional information available </w:t>
            </w:r>
            <w:hyperlink r:id="rId15" w:history="1">
              <w:r w:rsidR="00716DDC" w:rsidRPr="00716DDC">
                <w:rPr>
                  <w:rStyle w:val="Hyperlink"/>
                  <w:b w:val="0"/>
                  <w:bCs w:val="0"/>
                  <w:sz w:val="20"/>
                  <w:szCs w:val="20"/>
                </w:rPr>
                <w:t>here</w:t>
              </w:r>
            </w:hyperlink>
            <w:r w:rsidR="00716DDC">
              <w:rPr>
                <w:b w:val="0"/>
                <w:bCs w:val="0"/>
                <w:color w:val="auto"/>
                <w:sz w:val="20"/>
                <w:szCs w:val="20"/>
              </w:rPr>
              <w:t xml:space="preserve">). </w:t>
            </w:r>
          </w:p>
          <w:p w14:paraId="6B557D14" w14:textId="5A503518" w:rsidR="009F37A7" w:rsidRPr="00716DDC" w:rsidRDefault="009F37A7" w:rsidP="00716DDC">
            <w:pPr>
              <w:pStyle w:val="BodyText"/>
              <w:spacing w:line="276" w:lineRule="auto"/>
              <w:contextualSpacing/>
              <w:rPr>
                <w:b w:val="0"/>
                <w:bCs w:val="0"/>
                <w:sz w:val="20"/>
                <w:szCs w:val="20"/>
              </w:rPr>
            </w:pPr>
            <w:r w:rsidRPr="0092243D">
              <w:rPr>
                <w:b w:val="0"/>
                <w:bCs w:val="0"/>
                <w:color w:val="auto"/>
                <w:sz w:val="20"/>
                <w:szCs w:val="20"/>
              </w:rPr>
              <w:t>The plan should include the establishment of an outbreak management team commensurate with the scale of the organisation</w:t>
            </w:r>
            <w:r w:rsidR="0098330F">
              <w:rPr>
                <w:b w:val="0"/>
                <w:bCs w:val="0"/>
                <w:color w:val="auto"/>
                <w:sz w:val="20"/>
                <w:szCs w:val="20"/>
              </w:rPr>
              <w:t xml:space="preserve"> (refer to the </w:t>
            </w:r>
            <w:hyperlink r:id="rId16" w:history="1">
              <w:r w:rsidR="0098330F" w:rsidRPr="0098330F">
                <w:rPr>
                  <w:rStyle w:val="Hyperlink"/>
                  <w:b w:val="0"/>
                  <w:bCs w:val="0"/>
                  <w:sz w:val="20"/>
                  <w:szCs w:val="20"/>
                </w:rPr>
                <w:t>CDNA</w:t>
              </w:r>
            </w:hyperlink>
            <w:r w:rsidR="0098330F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350DAB">
              <w:rPr>
                <w:b w:val="0"/>
                <w:bCs w:val="0"/>
                <w:color w:val="auto"/>
                <w:sz w:val="20"/>
                <w:szCs w:val="20"/>
              </w:rPr>
              <w:t>G</w:t>
            </w:r>
            <w:r w:rsidR="0098330F">
              <w:rPr>
                <w:b w:val="0"/>
                <w:bCs w:val="0"/>
                <w:color w:val="auto"/>
                <w:sz w:val="20"/>
                <w:szCs w:val="20"/>
              </w:rPr>
              <w:t>uidelines</w:t>
            </w:r>
            <w:r w:rsidR="00D53B5E">
              <w:rPr>
                <w:b w:val="0"/>
                <w:bCs w:val="0"/>
                <w:color w:val="auto"/>
                <w:sz w:val="20"/>
                <w:szCs w:val="20"/>
              </w:rPr>
              <w:t>)</w:t>
            </w:r>
            <w:r w:rsidRPr="0092243D">
              <w:rPr>
                <w:b w:val="0"/>
                <w:bCs w:val="0"/>
                <w:color w:val="auto"/>
                <w:sz w:val="20"/>
                <w:szCs w:val="20"/>
              </w:rPr>
              <w:t>.</w:t>
            </w:r>
            <w:r w:rsidR="00700739" w:rsidRPr="0092243D">
              <w:rPr>
                <w:b w:val="0"/>
                <w:bCs w:val="0"/>
                <w:color w:val="auto"/>
                <w:sz w:val="20"/>
                <w:szCs w:val="20"/>
              </w:rPr>
              <w:t xml:space="preserve"> A </w:t>
            </w:r>
            <w:hyperlink r:id="rId17" w:history="1">
              <w:r w:rsidR="00C71EC4" w:rsidRPr="00A42C0D">
                <w:rPr>
                  <w:rStyle w:val="Hyperlink"/>
                  <w:b w:val="0"/>
                  <w:bCs w:val="0"/>
                  <w:sz w:val="20"/>
                  <w:szCs w:val="20"/>
                </w:rPr>
                <w:t>Business Contingency Checklist</w:t>
              </w:r>
            </w:hyperlink>
            <w:r w:rsidR="00700739" w:rsidRPr="0092243D">
              <w:rPr>
                <w:b w:val="0"/>
                <w:bCs w:val="0"/>
                <w:color w:val="auto"/>
                <w:sz w:val="20"/>
                <w:szCs w:val="20"/>
              </w:rPr>
              <w:t xml:space="preserve"> has also been developed</w:t>
            </w:r>
            <w:r w:rsidR="00C71EC4">
              <w:rPr>
                <w:b w:val="0"/>
                <w:bCs w:val="0"/>
                <w:color w:val="auto"/>
                <w:sz w:val="20"/>
                <w:szCs w:val="20"/>
              </w:rPr>
              <w:t xml:space="preserve"> to offer additional </w:t>
            </w:r>
            <w:r w:rsidR="00350DAB">
              <w:rPr>
                <w:b w:val="0"/>
                <w:bCs w:val="0"/>
                <w:color w:val="auto"/>
                <w:sz w:val="20"/>
                <w:szCs w:val="20"/>
              </w:rPr>
              <w:t>advice</w:t>
            </w:r>
            <w:r w:rsidR="00700739" w:rsidRPr="0092243D">
              <w:rPr>
                <w:b w:val="0"/>
                <w:bCs w:val="0"/>
                <w:color w:val="auto"/>
                <w:sz w:val="20"/>
                <w:szCs w:val="20"/>
              </w:rPr>
              <w:t>.</w:t>
            </w:r>
            <w:r w:rsidR="00716DDC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0608EC" w:rsidRPr="000608EC" w14:paraId="48FEDBE3" w14:textId="77777777" w:rsidTr="002E7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</w:tcPr>
          <w:p w14:paraId="0D81D617" w14:textId="58897806" w:rsidR="00277B29" w:rsidRPr="00277B29" w:rsidRDefault="000608EC" w:rsidP="00BB33AB">
            <w:pPr>
              <w:pStyle w:val="BodyText"/>
              <w:numPr>
                <w:ilvl w:val="0"/>
                <w:numId w:val="17"/>
              </w:num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symptoms of COVID-19</w:t>
            </w:r>
          </w:p>
        </w:tc>
      </w:tr>
      <w:tr w:rsidR="000608EC" w:rsidRPr="00277B29" w14:paraId="4FECD7B4" w14:textId="77777777" w:rsidTr="002E7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</w:tcPr>
          <w:p w14:paraId="11EA0985" w14:textId="00311C94" w:rsidR="00BB33AB" w:rsidRPr="006E2DE6" w:rsidRDefault="009F37A7" w:rsidP="006E2DE6">
            <w:pPr>
              <w:pStyle w:val="BodyText"/>
              <w:numPr>
                <w:ilvl w:val="0"/>
                <w:numId w:val="22"/>
              </w:numPr>
              <w:spacing w:line="276" w:lineRule="auto"/>
              <w:ind w:left="360"/>
              <w:contextualSpacing/>
              <w:rPr>
                <w:rFonts w:cstheme="minorHAnsi"/>
                <w:b w:val="0"/>
                <w:bCs w:val="0"/>
                <w:color w:val="auto"/>
                <w:kern w:val="24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color w:val="auto"/>
                <w:kern w:val="24"/>
                <w:sz w:val="20"/>
                <w:szCs w:val="20"/>
              </w:rPr>
              <w:t xml:space="preserve">The </w:t>
            </w:r>
            <w:r w:rsidR="0098330F">
              <w:rPr>
                <w:rFonts w:cstheme="minorHAnsi"/>
                <w:b w:val="0"/>
                <w:bCs w:val="0"/>
                <w:color w:val="auto"/>
                <w:kern w:val="24"/>
                <w:sz w:val="20"/>
                <w:szCs w:val="20"/>
              </w:rPr>
              <w:t xml:space="preserve">most common </w:t>
            </w:r>
            <w:r>
              <w:rPr>
                <w:rFonts w:cstheme="minorHAnsi"/>
                <w:b w:val="0"/>
                <w:bCs w:val="0"/>
                <w:color w:val="auto"/>
                <w:kern w:val="24"/>
                <w:sz w:val="20"/>
                <w:szCs w:val="20"/>
              </w:rPr>
              <w:t xml:space="preserve">symptoms of COVID-19 </w:t>
            </w:r>
            <w:r w:rsidR="005C2015">
              <w:rPr>
                <w:rFonts w:cstheme="minorHAnsi"/>
                <w:b w:val="0"/>
                <w:bCs w:val="0"/>
                <w:color w:val="auto"/>
                <w:kern w:val="24"/>
                <w:sz w:val="20"/>
                <w:szCs w:val="20"/>
              </w:rPr>
              <w:t xml:space="preserve">are </w:t>
            </w:r>
            <w:r>
              <w:rPr>
                <w:rFonts w:cstheme="minorHAnsi"/>
                <w:b w:val="0"/>
                <w:bCs w:val="0"/>
                <w:color w:val="auto"/>
                <w:kern w:val="24"/>
                <w:sz w:val="20"/>
                <w:szCs w:val="20"/>
              </w:rPr>
              <w:t>a f</w:t>
            </w:r>
            <w:r w:rsidR="00277B29" w:rsidRPr="00277B29">
              <w:rPr>
                <w:rFonts w:cstheme="minorHAnsi"/>
                <w:b w:val="0"/>
                <w:bCs w:val="0"/>
                <w:color w:val="auto"/>
                <w:kern w:val="24"/>
                <w:sz w:val="20"/>
                <w:szCs w:val="20"/>
              </w:rPr>
              <w:t xml:space="preserve">ever </w:t>
            </w:r>
            <w:r>
              <w:rPr>
                <w:rFonts w:cstheme="minorHAnsi"/>
                <w:b w:val="0"/>
                <w:bCs w:val="0"/>
                <w:color w:val="auto"/>
                <w:kern w:val="24"/>
                <w:sz w:val="20"/>
                <w:szCs w:val="20"/>
              </w:rPr>
              <w:t xml:space="preserve">(temperature higher than </w:t>
            </w:r>
            <w:r w:rsidR="00277B29" w:rsidRPr="00277B29">
              <w:rPr>
                <w:rFonts w:cstheme="minorHAnsi"/>
                <w:b w:val="0"/>
                <w:bCs w:val="0"/>
                <w:color w:val="auto"/>
                <w:kern w:val="24"/>
                <w:sz w:val="20"/>
                <w:szCs w:val="20"/>
              </w:rPr>
              <w:t xml:space="preserve">37.5°C) </w:t>
            </w:r>
            <w:r w:rsidR="0098330F">
              <w:rPr>
                <w:rFonts w:cstheme="minorHAnsi"/>
                <w:b w:val="0"/>
                <w:bCs w:val="0"/>
                <w:color w:val="auto"/>
                <w:kern w:val="24"/>
                <w:sz w:val="20"/>
                <w:szCs w:val="20"/>
              </w:rPr>
              <w:t xml:space="preserve">and </w:t>
            </w:r>
            <w:r>
              <w:rPr>
                <w:rFonts w:cstheme="minorHAnsi"/>
                <w:b w:val="0"/>
                <w:bCs w:val="0"/>
                <w:color w:val="auto"/>
                <w:kern w:val="24"/>
                <w:sz w:val="20"/>
                <w:szCs w:val="20"/>
              </w:rPr>
              <w:t xml:space="preserve">a </w:t>
            </w:r>
            <w:r w:rsidR="0098330F">
              <w:rPr>
                <w:rFonts w:cstheme="minorHAnsi"/>
                <w:b w:val="0"/>
                <w:bCs w:val="0"/>
                <w:color w:val="auto"/>
                <w:kern w:val="24"/>
                <w:sz w:val="20"/>
                <w:szCs w:val="20"/>
              </w:rPr>
              <w:t xml:space="preserve">dry </w:t>
            </w:r>
            <w:r w:rsidR="00277B29" w:rsidRPr="00277B29">
              <w:rPr>
                <w:rFonts w:cstheme="minorHAnsi"/>
                <w:b w:val="0"/>
                <w:bCs w:val="0"/>
                <w:color w:val="auto"/>
                <w:kern w:val="24"/>
                <w:sz w:val="20"/>
                <w:szCs w:val="20"/>
              </w:rPr>
              <w:t>cough</w:t>
            </w:r>
            <w:r w:rsidR="0098330F">
              <w:rPr>
                <w:rFonts w:cstheme="minorHAnsi"/>
                <w:b w:val="0"/>
                <w:bCs w:val="0"/>
                <w:color w:val="auto"/>
                <w:kern w:val="24"/>
                <w:sz w:val="20"/>
                <w:szCs w:val="20"/>
              </w:rPr>
              <w:t>.</w:t>
            </w:r>
            <w:r w:rsidR="00277B29" w:rsidRPr="00277B29">
              <w:rPr>
                <w:rFonts w:cstheme="minorHAnsi"/>
                <w:b w:val="0"/>
                <w:bCs w:val="0"/>
                <w:color w:val="auto"/>
                <w:kern w:val="24"/>
                <w:sz w:val="20"/>
                <w:szCs w:val="20"/>
              </w:rPr>
              <w:t xml:space="preserve"> </w:t>
            </w:r>
          </w:p>
          <w:p w14:paraId="0CFF30DC" w14:textId="3B85C5BC" w:rsidR="00064931" w:rsidRPr="00AC4E09" w:rsidRDefault="00277B29" w:rsidP="006E2DE6">
            <w:pPr>
              <w:pStyle w:val="BodyText"/>
              <w:numPr>
                <w:ilvl w:val="0"/>
                <w:numId w:val="22"/>
              </w:numPr>
              <w:spacing w:line="276" w:lineRule="auto"/>
              <w:ind w:left="360"/>
              <w:contextualSpacing/>
              <w:rPr>
                <w:b w:val="0"/>
                <w:bCs w:val="0"/>
                <w:color w:val="auto"/>
                <w:kern w:val="24"/>
                <w:sz w:val="20"/>
                <w:szCs w:val="20"/>
              </w:rPr>
            </w:pPr>
            <w:r w:rsidRPr="00277B29">
              <w:rPr>
                <w:rFonts w:cstheme="minorHAnsi"/>
                <w:b w:val="0"/>
                <w:bCs w:val="0"/>
                <w:color w:val="auto"/>
                <w:kern w:val="24"/>
                <w:sz w:val="20"/>
                <w:szCs w:val="20"/>
              </w:rPr>
              <w:t xml:space="preserve">Other symptoms can include </w:t>
            </w:r>
            <w:r w:rsidR="003F41FB">
              <w:rPr>
                <w:rFonts w:cstheme="minorHAnsi"/>
                <w:b w:val="0"/>
                <w:bCs w:val="0"/>
                <w:color w:val="auto"/>
                <w:kern w:val="24"/>
                <w:sz w:val="20"/>
                <w:szCs w:val="20"/>
              </w:rPr>
              <w:t xml:space="preserve">shortness of breath, </w:t>
            </w:r>
            <w:r w:rsidR="00700739">
              <w:rPr>
                <w:rFonts w:cstheme="minorHAnsi"/>
                <w:b w:val="0"/>
                <w:bCs w:val="0"/>
                <w:color w:val="auto"/>
                <w:kern w:val="24"/>
                <w:sz w:val="20"/>
                <w:szCs w:val="20"/>
              </w:rPr>
              <w:t>phlegm</w:t>
            </w:r>
            <w:r w:rsidRPr="00277B29">
              <w:rPr>
                <w:rFonts w:cstheme="minorHAnsi"/>
                <w:b w:val="0"/>
                <w:bCs w:val="0"/>
                <w:color w:val="auto"/>
                <w:kern w:val="24"/>
                <w:sz w:val="20"/>
                <w:szCs w:val="20"/>
              </w:rPr>
              <w:t xml:space="preserve">, fatigue, </w:t>
            </w:r>
            <w:r w:rsidR="0098330F">
              <w:rPr>
                <w:rFonts w:cstheme="minorHAnsi"/>
                <w:b w:val="0"/>
                <w:bCs w:val="0"/>
                <w:color w:val="auto"/>
                <w:kern w:val="24"/>
                <w:sz w:val="20"/>
                <w:szCs w:val="20"/>
              </w:rPr>
              <w:t>sore throat, loss of ta</w:t>
            </w:r>
            <w:r w:rsidR="005C2015">
              <w:rPr>
                <w:rFonts w:cstheme="minorHAnsi"/>
                <w:b w:val="0"/>
                <w:bCs w:val="0"/>
                <w:color w:val="auto"/>
                <w:kern w:val="24"/>
                <w:sz w:val="20"/>
                <w:szCs w:val="20"/>
              </w:rPr>
              <w:t xml:space="preserve">ste, loss of smell, </w:t>
            </w:r>
            <w:r w:rsidRPr="00277B29">
              <w:rPr>
                <w:rFonts w:cstheme="minorHAnsi"/>
                <w:b w:val="0"/>
                <w:bCs w:val="0"/>
                <w:color w:val="auto"/>
                <w:kern w:val="24"/>
                <w:sz w:val="20"/>
                <w:szCs w:val="20"/>
              </w:rPr>
              <w:t xml:space="preserve">diarrhoea, nausea or vomiting. </w:t>
            </w:r>
            <w:r w:rsidRPr="00277B29">
              <w:rPr>
                <w:b w:val="0"/>
                <w:bCs w:val="0"/>
                <w:color w:val="auto"/>
                <w:kern w:val="24"/>
                <w:sz w:val="20"/>
                <w:szCs w:val="20"/>
              </w:rPr>
              <w:t xml:space="preserve">Less common symptoms include headache, </w:t>
            </w:r>
            <w:r w:rsidR="009F37A7">
              <w:rPr>
                <w:b w:val="0"/>
                <w:bCs w:val="0"/>
                <w:color w:val="auto"/>
                <w:kern w:val="24"/>
                <w:sz w:val="20"/>
                <w:szCs w:val="20"/>
              </w:rPr>
              <w:t>muscle and joint pain</w:t>
            </w:r>
            <w:r w:rsidRPr="00277B29">
              <w:rPr>
                <w:b w:val="0"/>
                <w:bCs w:val="0"/>
                <w:color w:val="auto"/>
                <w:kern w:val="24"/>
                <w:sz w:val="20"/>
                <w:szCs w:val="20"/>
              </w:rPr>
              <w:t>, chills,</w:t>
            </w:r>
            <w:r w:rsidR="005C2015">
              <w:rPr>
                <w:b w:val="0"/>
                <w:bCs w:val="0"/>
                <w:color w:val="auto"/>
                <w:kern w:val="24"/>
                <w:sz w:val="20"/>
                <w:szCs w:val="20"/>
              </w:rPr>
              <w:t xml:space="preserve"> </w:t>
            </w:r>
            <w:r w:rsidRPr="00277B29">
              <w:rPr>
                <w:b w:val="0"/>
                <w:bCs w:val="0"/>
                <w:color w:val="auto"/>
                <w:kern w:val="24"/>
                <w:sz w:val="20"/>
                <w:szCs w:val="20"/>
              </w:rPr>
              <w:t>nasal congestio</w:t>
            </w:r>
            <w:r w:rsidR="009F37A7">
              <w:rPr>
                <w:b w:val="0"/>
                <w:bCs w:val="0"/>
                <w:color w:val="auto"/>
                <w:kern w:val="24"/>
                <w:sz w:val="20"/>
                <w:szCs w:val="20"/>
              </w:rPr>
              <w:t>n</w:t>
            </w:r>
            <w:r w:rsidR="005C2015">
              <w:rPr>
                <w:b w:val="0"/>
                <w:bCs w:val="0"/>
                <w:color w:val="auto"/>
                <w:kern w:val="24"/>
                <w:sz w:val="20"/>
                <w:szCs w:val="20"/>
              </w:rPr>
              <w:t>, haemoptysis or conjunctival congestion.</w:t>
            </w:r>
            <w:r w:rsidR="00AC4E09">
              <w:rPr>
                <w:b w:val="0"/>
                <w:bCs w:val="0"/>
                <w:color w:val="auto"/>
                <w:kern w:val="24"/>
                <w:sz w:val="20"/>
                <w:szCs w:val="20"/>
              </w:rPr>
              <w:t xml:space="preserve"> </w:t>
            </w:r>
          </w:p>
          <w:p w14:paraId="466A9613" w14:textId="77777777" w:rsidR="00700739" w:rsidRDefault="00700739" w:rsidP="00700739">
            <w:pPr>
              <w:pStyle w:val="BodyText"/>
              <w:numPr>
                <w:ilvl w:val="0"/>
                <w:numId w:val="22"/>
              </w:numPr>
              <w:spacing w:after="0" w:line="276" w:lineRule="auto"/>
              <w:ind w:left="357" w:hanging="357"/>
              <w:contextualSpacing/>
              <w:rPr>
                <w:color w:val="auto"/>
                <w:kern w:val="24"/>
                <w:sz w:val="20"/>
                <w:szCs w:val="20"/>
              </w:rPr>
            </w:pPr>
            <w:r w:rsidRPr="00700739">
              <w:rPr>
                <w:noProof/>
                <w:color w:val="auto"/>
                <w:kern w:val="24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08B25DCC" wp14:editId="2DCAA0F4">
                      <wp:simplePos x="0" y="0"/>
                      <wp:positionH relativeFrom="column">
                        <wp:posOffset>-46827</wp:posOffset>
                      </wp:positionH>
                      <wp:positionV relativeFrom="paragraph">
                        <wp:posOffset>396875</wp:posOffset>
                      </wp:positionV>
                      <wp:extent cx="6047105" cy="855345"/>
                      <wp:effectExtent l="0" t="0" r="10795" b="20955"/>
                      <wp:wrapTight wrapText="bothSides">
                        <wp:wrapPolygon edited="0">
                          <wp:start x="0" y="0"/>
                          <wp:lineTo x="0" y="21648"/>
                          <wp:lineTo x="21571" y="21648"/>
                          <wp:lineTo x="21571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7105" cy="855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20EE5D" w14:textId="77777777" w:rsidR="00700739" w:rsidRPr="00700739" w:rsidRDefault="00700739" w:rsidP="00700739">
                                  <w:pPr>
                                    <w:pStyle w:val="Default"/>
                                    <w:spacing w:line="276" w:lineRule="auto"/>
                                    <w:rPr>
                                      <w:rFonts w:ascii="Fira Sans" w:hAnsi="Fira Sans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700739">
                                    <w:rPr>
                                      <w:rFonts w:ascii="Fira Sans" w:hAnsi="Fira Sans"/>
                                      <w:b/>
                                      <w:bCs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Suspected case – </w:t>
                                  </w:r>
                                  <w:r w:rsidRPr="00700739">
                                    <w:rPr>
                                      <w:rFonts w:ascii="Fira Sans" w:hAnsi="Fira Sans"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A person who meets the following </w:t>
                                  </w:r>
                                  <w:r w:rsidRPr="005800CE">
                                    <w:rPr>
                                      <w:rFonts w:ascii="Fira Sans" w:hAnsi="Fira Sans"/>
                                      <w:color w:val="auto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clinical </w:t>
                                  </w:r>
                                  <w:r w:rsidRPr="005800CE">
                                    <w:rPr>
                                      <w:rFonts w:ascii="Fira Sans" w:hAnsi="Fira Sans"/>
                                      <w:b/>
                                      <w:bCs/>
                                      <w:color w:val="auto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AND </w:t>
                                  </w:r>
                                  <w:r w:rsidRPr="005800CE">
                                    <w:rPr>
                                      <w:rFonts w:ascii="Fira Sans" w:hAnsi="Fira Sans"/>
                                      <w:color w:val="auto"/>
                                      <w:sz w:val="14"/>
                                      <w:szCs w:val="14"/>
                                      <w:u w:val="single"/>
                                    </w:rPr>
                                    <w:t>epidemiological</w:t>
                                  </w:r>
                                  <w:r w:rsidRPr="00700739">
                                    <w:rPr>
                                      <w:rFonts w:ascii="Fira Sans" w:hAnsi="Fira Sans"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 criteria: </w:t>
                                  </w:r>
                                </w:p>
                                <w:p w14:paraId="4B0D5CE5" w14:textId="72170B6E" w:rsidR="00700739" w:rsidRPr="00700739" w:rsidRDefault="00700739" w:rsidP="00700739">
                                  <w:pPr>
                                    <w:pStyle w:val="Default"/>
                                    <w:spacing w:line="276" w:lineRule="auto"/>
                                    <w:rPr>
                                      <w:rFonts w:ascii="Fira Sans" w:hAnsi="Fira Sans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5800CE">
                                    <w:rPr>
                                      <w:rFonts w:ascii="Fira Sans" w:hAnsi="Fira Sans"/>
                                      <w:i/>
                                      <w:iCs/>
                                      <w:color w:val="auto"/>
                                      <w:sz w:val="14"/>
                                      <w:szCs w:val="14"/>
                                      <w:u w:val="single"/>
                                    </w:rPr>
                                    <w:t>Clinical</w:t>
                                  </w:r>
                                  <w:r w:rsidRPr="00700739">
                                    <w:rPr>
                                      <w:rFonts w:ascii="Fira Sans" w:hAnsi="Fira Sans"/>
                                      <w:i/>
                                      <w:iCs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 criteria</w:t>
                                  </w:r>
                                  <w:r w:rsidRPr="00700739">
                                    <w:rPr>
                                      <w:rFonts w:ascii="Fira Sans" w:hAnsi="Fira Sans"/>
                                      <w:color w:val="auto"/>
                                      <w:sz w:val="14"/>
                                      <w:szCs w:val="14"/>
                                    </w:rPr>
                                    <w:t>: Fever</w:t>
                                  </w:r>
                                  <w:r>
                                    <w:rPr>
                                      <w:rFonts w:ascii="Fira Sans" w:hAnsi="Fira Sans"/>
                                      <w:color w:val="auto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Pr="00700739">
                                    <w:rPr>
                                      <w:rFonts w:ascii="Fira Sans" w:hAnsi="Fira Sans"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history of fever </w:t>
                                  </w:r>
                                  <w:r w:rsidRPr="00700739">
                                    <w:rPr>
                                      <w:rFonts w:ascii="Fira Sans" w:hAnsi="Fira Sans"/>
                                      <w:b/>
                                      <w:bCs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OR </w:t>
                                  </w:r>
                                  <w:r w:rsidRPr="00700739">
                                    <w:rPr>
                                      <w:rFonts w:ascii="Fira Sans" w:hAnsi="Fira Sans"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acute respiratory infection (cough, shortness of breath, sore throat) </w:t>
                                  </w:r>
                                  <w:r w:rsidRPr="00700739">
                                    <w:rPr>
                                      <w:rFonts w:ascii="Fira Sans" w:hAnsi="Fira Sans"/>
                                      <w:b/>
                                      <w:bCs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OR </w:t>
                                  </w:r>
                                  <w:r w:rsidRPr="00700739">
                                    <w:rPr>
                                      <w:rFonts w:ascii="Fira Sans" w:hAnsi="Fira Sans"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loss of smell or loss of taste. </w:t>
                                  </w:r>
                                </w:p>
                                <w:p w14:paraId="683E539F" w14:textId="2DC57E5F" w:rsidR="00700739" w:rsidRPr="00700739" w:rsidRDefault="00700739" w:rsidP="00700739">
                                  <w:pPr>
                                    <w:pStyle w:val="Default"/>
                                    <w:spacing w:line="276" w:lineRule="auto"/>
                                    <w:rPr>
                                      <w:rFonts w:ascii="Fira Sans" w:hAnsi="Fira Sans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5800CE">
                                    <w:rPr>
                                      <w:rFonts w:ascii="Fira Sans" w:hAnsi="Fira Sans"/>
                                      <w:i/>
                                      <w:iCs/>
                                      <w:color w:val="auto"/>
                                      <w:sz w:val="14"/>
                                      <w:szCs w:val="14"/>
                                      <w:u w:val="single"/>
                                    </w:rPr>
                                    <w:t>Epidemiological</w:t>
                                  </w:r>
                                  <w:r w:rsidRPr="00591E7C">
                                    <w:rPr>
                                      <w:rFonts w:ascii="Fira Sans" w:hAnsi="Fira Sans"/>
                                      <w:i/>
                                      <w:iCs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 criteria</w:t>
                                  </w:r>
                                  <w:r w:rsidRPr="00700739">
                                    <w:rPr>
                                      <w:rFonts w:ascii="Fira Sans" w:hAnsi="Fira Sans"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: In the 14 days prior to illness onset: </w:t>
                                  </w:r>
                                </w:p>
                                <w:p w14:paraId="48E25B28" w14:textId="1DF2BCE1" w:rsidR="00700739" w:rsidRPr="005800CE" w:rsidRDefault="00700739" w:rsidP="00A002F0">
                                  <w:pPr>
                                    <w:pStyle w:val="Default"/>
                                    <w:numPr>
                                      <w:ilvl w:val="0"/>
                                      <w:numId w:val="27"/>
                                    </w:numPr>
                                    <w:spacing w:line="276" w:lineRule="auto"/>
                                    <w:rPr>
                                      <w:rFonts w:ascii="Fira Sans" w:hAnsi="Fira Sans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5800CE">
                                    <w:rPr>
                                      <w:rFonts w:ascii="Fira Sans" w:hAnsi="Fira Sans"/>
                                      <w:color w:val="auto"/>
                                      <w:sz w:val="14"/>
                                      <w:szCs w:val="14"/>
                                    </w:rPr>
                                    <w:t>Close contact with a confirmed case</w:t>
                                  </w:r>
                                  <w:r w:rsidR="005800CE" w:rsidRPr="005800CE">
                                    <w:rPr>
                                      <w:rFonts w:ascii="Fira Sans" w:hAnsi="Fira Sans"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; </w:t>
                                  </w:r>
                                  <w:r w:rsidRPr="005800CE">
                                    <w:rPr>
                                      <w:rFonts w:ascii="Fira Sans" w:hAnsi="Fira Sans"/>
                                      <w:color w:val="auto"/>
                                      <w:sz w:val="14"/>
                                      <w:szCs w:val="14"/>
                                    </w:rPr>
                                    <w:t>International travel</w:t>
                                  </w:r>
                                  <w:r w:rsidR="005800CE" w:rsidRPr="005800CE">
                                    <w:rPr>
                                      <w:rFonts w:ascii="Fira Sans" w:hAnsi="Fira Sans"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; </w:t>
                                  </w:r>
                                  <w:r w:rsidRPr="005800CE">
                                    <w:rPr>
                                      <w:rFonts w:ascii="Fira Sans" w:hAnsi="Fira Sans"/>
                                      <w:color w:val="auto"/>
                                      <w:sz w:val="14"/>
                                      <w:szCs w:val="14"/>
                                    </w:rPr>
                                    <w:t>Passengers or crew who have travelled on a cruise ship</w:t>
                                  </w:r>
                                  <w:r w:rsidR="005800CE" w:rsidRPr="005800CE">
                                    <w:rPr>
                                      <w:rFonts w:ascii="Fira Sans" w:hAnsi="Fira Sans"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; </w:t>
                                  </w:r>
                                  <w:r w:rsidRPr="005800CE">
                                    <w:rPr>
                                      <w:rFonts w:ascii="Fira Sans" w:hAnsi="Fira Sans"/>
                                      <w:color w:val="auto"/>
                                      <w:sz w:val="14"/>
                                      <w:szCs w:val="14"/>
                                    </w:rPr>
                                    <w:t>Healthcare, aged or residential care workers and staff with direct patient contact</w:t>
                                  </w:r>
                                  <w:r w:rsidR="005800CE" w:rsidRPr="005800CE">
                                    <w:rPr>
                                      <w:rFonts w:ascii="Fira Sans" w:hAnsi="Fira Sans"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; </w:t>
                                  </w:r>
                                  <w:r w:rsidRPr="005800CE">
                                    <w:rPr>
                                      <w:rFonts w:ascii="Fira Sans" w:hAnsi="Fira Sans"/>
                                      <w:color w:val="auto"/>
                                      <w:sz w:val="14"/>
                                      <w:szCs w:val="14"/>
                                    </w:rPr>
                                    <w:t>People who have lived in or travelled through a geographically localised area with elevated risk of community transmission, as defined by public health authorities</w:t>
                                  </w:r>
                                </w:p>
                                <w:p w14:paraId="672D370F" w14:textId="0444D38A" w:rsidR="00700739" w:rsidRPr="00700739" w:rsidRDefault="00700739" w:rsidP="00700739">
                                  <w:pPr>
                                    <w:pStyle w:val="Default"/>
                                    <w:rPr>
                                      <w:rFonts w:ascii="Fira Sans" w:hAnsi="Fira Sans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B25D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7pt;margin-top:31.25pt;width:476.15pt;height:67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" fillcolor="#e6f3d9 [661]" strokecolor="#00b050" strokeweight="1.5pt">
                      <v:textbox>
                        <w:txbxContent>
                          <w:p w14:paraId="4B20EE5D" w14:textId="77777777" w:rsidR="00700739" w:rsidRPr="00700739" w:rsidRDefault="00700739" w:rsidP="00700739">
                            <w:pPr>
                              <w:pStyle w:val="Default"/>
                              <w:spacing w:line="276" w:lineRule="auto"/>
                              <w:rPr>
                                <w:rFonts w:ascii="Fira Sans" w:hAnsi="Fira Sans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700739">
                              <w:rPr>
                                <w:rFonts w:ascii="Fira Sans" w:hAnsi="Fira Sans"/>
                                <w:b/>
                                <w:bCs/>
                                <w:color w:val="auto"/>
                                <w:sz w:val="14"/>
                                <w:szCs w:val="14"/>
                              </w:rPr>
                              <w:t xml:space="preserve">Suspected case – </w:t>
                            </w:r>
                            <w:r w:rsidRPr="00700739">
                              <w:rPr>
                                <w:rFonts w:ascii="Fira Sans" w:hAnsi="Fira Sans"/>
                                <w:color w:val="auto"/>
                                <w:sz w:val="14"/>
                                <w:szCs w:val="14"/>
                              </w:rPr>
                              <w:t xml:space="preserve">A person who meets the following </w:t>
                            </w:r>
                            <w:r w:rsidRPr="005800CE">
                              <w:rPr>
                                <w:rFonts w:ascii="Fira Sans" w:hAnsi="Fira Sans"/>
                                <w:color w:val="auto"/>
                                <w:sz w:val="14"/>
                                <w:szCs w:val="14"/>
                                <w:u w:val="single"/>
                              </w:rPr>
                              <w:t xml:space="preserve">clinical </w:t>
                            </w:r>
                            <w:r w:rsidRPr="005800CE">
                              <w:rPr>
                                <w:rFonts w:ascii="Fira Sans" w:hAnsi="Fira Sans"/>
                                <w:b/>
                                <w:bCs/>
                                <w:color w:val="auto"/>
                                <w:sz w:val="14"/>
                                <w:szCs w:val="14"/>
                                <w:u w:val="single"/>
                              </w:rPr>
                              <w:t xml:space="preserve">AND </w:t>
                            </w:r>
                            <w:r w:rsidRPr="005800CE">
                              <w:rPr>
                                <w:rFonts w:ascii="Fira Sans" w:hAnsi="Fira Sans"/>
                                <w:color w:val="auto"/>
                                <w:sz w:val="14"/>
                                <w:szCs w:val="14"/>
                                <w:u w:val="single"/>
                              </w:rPr>
                              <w:t>epidemiological</w:t>
                            </w:r>
                            <w:r w:rsidRPr="00700739">
                              <w:rPr>
                                <w:rFonts w:ascii="Fira Sans" w:hAnsi="Fira Sans"/>
                                <w:color w:val="auto"/>
                                <w:sz w:val="14"/>
                                <w:szCs w:val="14"/>
                              </w:rPr>
                              <w:t xml:space="preserve"> criteria: </w:t>
                            </w:r>
                          </w:p>
                          <w:p w14:paraId="4B0D5CE5" w14:textId="72170B6E" w:rsidR="00700739" w:rsidRPr="00700739" w:rsidRDefault="00700739" w:rsidP="00700739">
                            <w:pPr>
                              <w:pStyle w:val="Default"/>
                              <w:spacing w:line="276" w:lineRule="auto"/>
                              <w:rPr>
                                <w:rFonts w:ascii="Fira Sans" w:hAnsi="Fira Sans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5800CE">
                              <w:rPr>
                                <w:rFonts w:ascii="Fira Sans" w:hAnsi="Fira Sans"/>
                                <w:i/>
                                <w:iCs/>
                                <w:color w:val="auto"/>
                                <w:sz w:val="14"/>
                                <w:szCs w:val="14"/>
                                <w:u w:val="single"/>
                              </w:rPr>
                              <w:t>Clinical</w:t>
                            </w:r>
                            <w:r w:rsidRPr="00700739">
                              <w:rPr>
                                <w:rFonts w:ascii="Fira Sans" w:hAnsi="Fira Sans"/>
                                <w:i/>
                                <w:iCs/>
                                <w:color w:val="auto"/>
                                <w:sz w:val="14"/>
                                <w:szCs w:val="14"/>
                              </w:rPr>
                              <w:t xml:space="preserve"> criteria</w:t>
                            </w:r>
                            <w:r w:rsidRPr="00700739">
                              <w:rPr>
                                <w:rFonts w:ascii="Fira Sans" w:hAnsi="Fira Sans"/>
                                <w:color w:val="auto"/>
                                <w:sz w:val="14"/>
                                <w:szCs w:val="14"/>
                              </w:rPr>
                              <w:t>: Fever</w:t>
                            </w:r>
                            <w:r>
                              <w:rPr>
                                <w:rFonts w:ascii="Fira Sans" w:hAnsi="Fira Sans"/>
                                <w:color w:val="auto"/>
                                <w:sz w:val="14"/>
                                <w:szCs w:val="14"/>
                              </w:rPr>
                              <w:t>/</w:t>
                            </w:r>
                            <w:r w:rsidRPr="00700739">
                              <w:rPr>
                                <w:rFonts w:ascii="Fira Sans" w:hAnsi="Fira Sans"/>
                                <w:color w:val="auto"/>
                                <w:sz w:val="14"/>
                                <w:szCs w:val="14"/>
                              </w:rPr>
                              <w:t xml:space="preserve">history of fever </w:t>
                            </w:r>
                            <w:r w:rsidRPr="00700739">
                              <w:rPr>
                                <w:rFonts w:ascii="Fira Sans" w:hAnsi="Fira Sans"/>
                                <w:b/>
                                <w:bCs/>
                                <w:color w:val="auto"/>
                                <w:sz w:val="14"/>
                                <w:szCs w:val="14"/>
                              </w:rPr>
                              <w:t xml:space="preserve">OR </w:t>
                            </w:r>
                            <w:r w:rsidRPr="00700739">
                              <w:rPr>
                                <w:rFonts w:ascii="Fira Sans" w:hAnsi="Fira Sans"/>
                                <w:color w:val="auto"/>
                                <w:sz w:val="14"/>
                                <w:szCs w:val="14"/>
                              </w:rPr>
                              <w:t xml:space="preserve">acute respiratory infection (cough, shortness of breath, sore throat) </w:t>
                            </w:r>
                            <w:r w:rsidRPr="00700739">
                              <w:rPr>
                                <w:rFonts w:ascii="Fira Sans" w:hAnsi="Fira Sans"/>
                                <w:b/>
                                <w:bCs/>
                                <w:color w:val="auto"/>
                                <w:sz w:val="14"/>
                                <w:szCs w:val="14"/>
                              </w:rPr>
                              <w:t xml:space="preserve">OR </w:t>
                            </w:r>
                            <w:r w:rsidRPr="00700739">
                              <w:rPr>
                                <w:rFonts w:ascii="Fira Sans" w:hAnsi="Fira Sans"/>
                                <w:color w:val="auto"/>
                                <w:sz w:val="14"/>
                                <w:szCs w:val="14"/>
                              </w:rPr>
                              <w:t xml:space="preserve">loss of smell or loss of taste. </w:t>
                            </w:r>
                          </w:p>
                          <w:p w14:paraId="683E539F" w14:textId="2DC57E5F" w:rsidR="00700739" w:rsidRPr="00700739" w:rsidRDefault="00700739" w:rsidP="00700739">
                            <w:pPr>
                              <w:pStyle w:val="Default"/>
                              <w:spacing w:line="276" w:lineRule="auto"/>
                              <w:rPr>
                                <w:rFonts w:ascii="Fira Sans" w:hAnsi="Fira Sans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5800CE">
                              <w:rPr>
                                <w:rFonts w:ascii="Fira Sans" w:hAnsi="Fira Sans"/>
                                <w:i/>
                                <w:iCs/>
                                <w:color w:val="auto"/>
                                <w:sz w:val="14"/>
                                <w:szCs w:val="14"/>
                                <w:u w:val="single"/>
                              </w:rPr>
                              <w:t>Epidemiological</w:t>
                            </w:r>
                            <w:r w:rsidRPr="00591E7C">
                              <w:rPr>
                                <w:rFonts w:ascii="Fira Sans" w:hAnsi="Fira Sans"/>
                                <w:i/>
                                <w:iCs/>
                                <w:color w:val="auto"/>
                                <w:sz w:val="14"/>
                                <w:szCs w:val="14"/>
                              </w:rPr>
                              <w:t xml:space="preserve"> criteria</w:t>
                            </w:r>
                            <w:r w:rsidRPr="00700739">
                              <w:rPr>
                                <w:rFonts w:ascii="Fira Sans" w:hAnsi="Fira Sans"/>
                                <w:color w:val="auto"/>
                                <w:sz w:val="14"/>
                                <w:szCs w:val="14"/>
                              </w:rPr>
                              <w:t xml:space="preserve">: In the 14 days prior to illness onset: </w:t>
                            </w:r>
                          </w:p>
                          <w:p w14:paraId="48E25B28" w14:textId="1DF2BCE1" w:rsidR="00700739" w:rsidRPr="005800CE" w:rsidRDefault="00700739" w:rsidP="00A002F0">
                            <w:pPr>
                              <w:pStyle w:val="Default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Fira Sans" w:hAnsi="Fira Sans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5800CE">
                              <w:rPr>
                                <w:rFonts w:ascii="Fira Sans" w:hAnsi="Fira Sans"/>
                                <w:color w:val="auto"/>
                                <w:sz w:val="14"/>
                                <w:szCs w:val="14"/>
                              </w:rPr>
                              <w:t>Close contact with a confirmed case</w:t>
                            </w:r>
                            <w:r w:rsidR="005800CE" w:rsidRPr="005800CE">
                              <w:rPr>
                                <w:rFonts w:ascii="Fira Sans" w:hAnsi="Fira Sans"/>
                                <w:color w:val="auto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Pr="005800CE">
                              <w:rPr>
                                <w:rFonts w:ascii="Fira Sans" w:hAnsi="Fira Sans"/>
                                <w:color w:val="auto"/>
                                <w:sz w:val="14"/>
                                <w:szCs w:val="14"/>
                              </w:rPr>
                              <w:t>International travel</w:t>
                            </w:r>
                            <w:r w:rsidR="005800CE" w:rsidRPr="005800CE">
                              <w:rPr>
                                <w:rFonts w:ascii="Fira Sans" w:hAnsi="Fira Sans"/>
                                <w:color w:val="auto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Pr="005800CE">
                              <w:rPr>
                                <w:rFonts w:ascii="Fira Sans" w:hAnsi="Fira Sans"/>
                                <w:color w:val="auto"/>
                                <w:sz w:val="14"/>
                                <w:szCs w:val="14"/>
                              </w:rPr>
                              <w:t>Passengers or crew who have travelled on a cruise ship</w:t>
                            </w:r>
                            <w:r w:rsidR="005800CE" w:rsidRPr="005800CE">
                              <w:rPr>
                                <w:rFonts w:ascii="Fira Sans" w:hAnsi="Fira Sans"/>
                                <w:color w:val="auto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Pr="005800CE">
                              <w:rPr>
                                <w:rFonts w:ascii="Fira Sans" w:hAnsi="Fira Sans"/>
                                <w:color w:val="auto"/>
                                <w:sz w:val="14"/>
                                <w:szCs w:val="14"/>
                              </w:rPr>
                              <w:t>Healthcare, aged or residential care workers and staff with direct patient contact</w:t>
                            </w:r>
                            <w:r w:rsidR="005800CE" w:rsidRPr="005800CE">
                              <w:rPr>
                                <w:rFonts w:ascii="Fira Sans" w:hAnsi="Fira Sans"/>
                                <w:color w:val="auto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Pr="005800CE">
                              <w:rPr>
                                <w:rFonts w:ascii="Fira Sans" w:hAnsi="Fira Sans"/>
                                <w:color w:val="auto"/>
                                <w:sz w:val="14"/>
                                <w:szCs w:val="14"/>
                              </w:rPr>
                              <w:t>People who have lived in or travelled through a geographically localised area with elevated risk of community transmission, as defined by public health authorities</w:t>
                            </w:r>
                          </w:p>
                          <w:p w14:paraId="672D370F" w14:textId="0444D38A" w:rsidR="00700739" w:rsidRPr="00700739" w:rsidRDefault="00700739" w:rsidP="00700739">
                            <w:pPr>
                              <w:pStyle w:val="Default"/>
                              <w:rPr>
                                <w:rFonts w:ascii="Fira Sans" w:hAnsi="Fira Sans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277B29">
              <w:rPr>
                <w:b w:val="0"/>
                <w:bCs w:val="0"/>
                <w:color w:val="auto"/>
                <w:kern w:val="24"/>
                <w:sz w:val="20"/>
                <w:szCs w:val="20"/>
              </w:rPr>
              <w:t xml:space="preserve">A single case of </w:t>
            </w:r>
            <w:r w:rsidR="00277B29" w:rsidRPr="005800CE">
              <w:rPr>
                <w:b w:val="0"/>
                <w:bCs w:val="0"/>
                <w:i/>
                <w:iCs/>
                <w:color w:val="auto"/>
                <w:kern w:val="24"/>
                <w:sz w:val="20"/>
                <w:szCs w:val="20"/>
              </w:rPr>
              <w:t>suspected</w:t>
            </w:r>
            <w:r w:rsidR="00277B29">
              <w:rPr>
                <w:b w:val="0"/>
                <w:bCs w:val="0"/>
                <w:color w:val="auto"/>
                <w:kern w:val="24"/>
                <w:sz w:val="20"/>
                <w:szCs w:val="20"/>
              </w:rPr>
              <w:t xml:space="preserve"> or </w:t>
            </w:r>
            <w:r w:rsidR="00277B29" w:rsidRPr="005800CE">
              <w:rPr>
                <w:b w:val="0"/>
                <w:bCs w:val="0"/>
                <w:i/>
                <w:iCs/>
                <w:color w:val="auto"/>
                <w:kern w:val="24"/>
                <w:sz w:val="20"/>
                <w:szCs w:val="20"/>
              </w:rPr>
              <w:t>confirmed</w:t>
            </w:r>
            <w:r w:rsidR="00277B29">
              <w:rPr>
                <w:b w:val="0"/>
                <w:bCs w:val="0"/>
                <w:color w:val="auto"/>
                <w:kern w:val="24"/>
                <w:sz w:val="20"/>
                <w:szCs w:val="20"/>
              </w:rPr>
              <w:t xml:space="preserve"> COVID-19 in a resident</w:t>
            </w:r>
            <w:r w:rsidR="00AC4E09">
              <w:rPr>
                <w:b w:val="0"/>
                <w:bCs w:val="0"/>
                <w:color w:val="auto"/>
                <w:kern w:val="24"/>
                <w:sz w:val="20"/>
                <w:szCs w:val="20"/>
              </w:rPr>
              <w:t>,</w:t>
            </w:r>
            <w:r w:rsidR="00277B29">
              <w:rPr>
                <w:b w:val="0"/>
                <w:bCs w:val="0"/>
                <w:color w:val="auto"/>
                <w:kern w:val="24"/>
                <w:sz w:val="20"/>
                <w:szCs w:val="20"/>
              </w:rPr>
              <w:t xml:space="preserve"> staff member </w:t>
            </w:r>
            <w:r w:rsidR="00AC4E09">
              <w:rPr>
                <w:b w:val="0"/>
                <w:bCs w:val="0"/>
                <w:color w:val="auto"/>
                <w:kern w:val="24"/>
                <w:sz w:val="20"/>
                <w:szCs w:val="20"/>
              </w:rPr>
              <w:t xml:space="preserve">or frequent visitor </w:t>
            </w:r>
            <w:r w:rsidR="00277B29">
              <w:rPr>
                <w:b w:val="0"/>
                <w:bCs w:val="0"/>
                <w:color w:val="auto"/>
                <w:kern w:val="24"/>
                <w:sz w:val="20"/>
                <w:szCs w:val="20"/>
              </w:rPr>
              <w:t>requires prompt further action.</w:t>
            </w:r>
            <w:r w:rsidR="00FC76F8">
              <w:rPr>
                <w:b w:val="0"/>
                <w:bCs w:val="0"/>
                <w:color w:val="auto"/>
                <w:kern w:val="24"/>
                <w:sz w:val="20"/>
                <w:szCs w:val="20"/>
              </w:rPr>
              <w:t xml:space="preserve"> </w:t>
            </w:r>
          </w:p>
          <w:p w14:paraId="744681C2" w14:textId="3ABAAB23" w:rsidR="00350DAB" w:rsidRPr="00350DAB" w:rsidRDefault="00350DAB" w:rsidP="00700739">
            <w:pPr>
              <w:pStyle w:val="BodyText"/>
              <w:numPr>
                <w:ilvl w:val="0"/>
                <w:numId w:val="22"/>
              </w:numPr>
              <w:spacing w:after="0" w:line="276" w:lineRule="auto"/>
              <w:ind w:left="357" w:hanging="357"/>
              <w:contextualSpacing/>
              <w:rPr>
                <w:b w:val="0"/>
                <w:bCs w:val="0"/>
                <w:color w:val="auto"/>
                <w:kern w:val="24"/>
                <w:sz w:val="20"/>
                <w:szCs w:val="20"/>
              </w:rPr>
            </w:pPr>
            <w:r w:rsidRPr="00350DAB">
              <w:rPr>
                <w:b w:val="0"/>
                <w:bCs w:val="0"/>
                <w:color w:val="auto"/>
                <w:kern w:val="24"/>
                <w:sz w:val="20"/>
                <w:szCs w:val="20"/>
              </w:rPr>
              <w:t>If residents are symptomatic and no epidemiological link is identified, testing should still be undertaken but this is not considered a “suspected case”.</w:t>
            </w:r>
          </w:p>
        </w:tc>
      </w:tr>
      <w:tr w:rsidR="000608EC" w:rsidRPr="000608EC" w14:paraId="64A0B559" w14:textId="77777777" w:rsidTr="002E7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</w:tcPr>
          <w:p w14:paraId="4C1BE157" w14:textId="28402B1D" w:rsidR="000608EC" w:rsidRPr="000608EC" w:rsidRDefault="00277B29" w:rsidP="00BB33AB">
            <w:pPr>
              <w:pStyle w:val="BodyText"/>
              <w:numPr>
                <w:ilvl w:val="0"/>
                <w:numId w:val="17"/>
              </w:num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 infection control measures</w:t>
            </w:r>
          </w:p>
        </w:tc>
      </w:tr>
      <w:tr w:rsidR="000608EC" w:rsidRPr="00277B29" w14:paraId="0C3217E1" w14:textId="77777777" w:rsidTr="002E7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</w:tcPr>
          <w:p w14:paraId="29BFA6BF" w14:textId="790AA17B" w:rsidR="00277B29" w:rsidRPr="0020712E" w:rsidRDefault="00FC76F8" w:rsidP="0020712E">
            <w:pPr>
              <w:pStyle w:val="BodyText"/>
              <w:rPr>
                <w:b w:val="0"/>
                <w:bCs w:val="0"/>
                <w:sz w:val="20"/>
                <w:szCs w:val="20"/>
              </w:rPr>
            </w:pPr>
            <w:r w:rsidRPr="0092243D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>Isolate</w:t>
            </w:r>
            <w:r w:rsidR="00277B29" w:rsidRPr="0092243D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 xml:space="preserve"> symptomatic residents in single rooms</w:t>
            </w:r>
            <w:r w:rsidRPr="0092243D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 xml:space="preserve"> with </w:t>
            </w:r>
            <w:r w:rsidR="005800CE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>individual bathroom</w:t>
            </w:r>
            <w:r w:rsidR="00C96072" w:rsidRPr="0092243D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 xml:space="preserve"> and ensure </w:t>
            </w:r>
            <w:r w:rsidR="00DC5DDE" w:rsidRPr="0092243D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 xml:space="preserve">essential needs are met </w:t>
            </w:r>
            <w:r w:rsidR="00AC4E09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 xml:space="preserve">– If unable to safely meet this requirement, contact </w:t>
            </w:r>
            <w:r w:rsidR="00C71EC4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 xml:space="preserve">your local </w:t>
            </w:r>
            <w:r w:rsidR="00AC4E09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>P</w:t>
            </w:r>
            <w:r w:rsidR="004757A6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>ublic Health Unit</w:t>
            </w:r>
            <w:r w:rsidR="00C71EC4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 xml:space="preserve"> (contact information available </w:t>
            </w:r>
            <w:hyperlink r:id="rId18">
              <w:r w:rsidR="00C71EC4" w:rsidRPr="0020712E">
                <w:rPr>
                  <w:rStyle w:val="Hyperlink"/>
                  <w:b w:val="0"/>
                  <w:bCs w:val="0"/>
                  <w:sz w:val="20"/>
                  <w:szCs w:val="20"/>
                </w:rPr>
                <w:t>here</w:t>
              </w:r>
            </w:hyperlink>
            <w:r w:rsidR="00C71EC4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>)</w:t>
            </w:r>
            <w:r w:rsidR="00C71EC4">
              <w:rPr>
                <w:rFonts w:cs="Gotham-Book"/>
                <w:b w:val="0"/>
                <w:bCs w:val="0"/>
                <w:color w:val="auto"/>
              </w:rPr>
              <w:t xml:space="preserve"> or</w:t>
            </w:r>
            <w:r w:rsidR="00AC4E09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 xml:space="preserve"> 13</w:t>
            </w:r>
            <w:r w:rsidR="00C71EC4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AC4E09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>HEALTH</w:t>
            </w:r>
            <w:r w:rsidR="0020712E" w:rsidRPr="0020712E">
              <w:rPr>
                <w:b w:val="0"/>
                <w:bCs w:val="0"/>
                <w:sz w:val="20"/>
                <w:szCs w:val="20"/>
              </w:rPr>
              <w:t xml:space="preserve">. </w:t>
            </w:r>
          </w:p>
          <w:p w14:paraId="1BCA4F84" w14:textId="67FCCAD3" w:rsidR="00DC5DDE" w:rsidRPr="0092243D" w:rsidRDefault="00DC5DDE" w:rsidP="00BB33A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</w:pPr>
            <w:r w:rsidRPr="0092243D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>Symptomatic staff to be sen</w:t>
            </w:r>
            <w:r w:rsidR="0092243D" w:rsidRPr="0092243D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>t</w:t>
            </w:r>
            <w:r w:rsidRPr="0092243D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 xml:space="preserve"> home immediately </w:t>
            </w:r>
            <w:r w:rsidR="00AC4E09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>and advised to be tested</w:t>
            </w:r>
          </w:p>
          <w:p w14:paraId="1D96321A" w14:textId="3C82A9CB" w:rsidR="00C96072" w:rsidRPr="00C87AB3" w:rsidRDefault="00277B29" w:rsidP="00BB33A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Style w:val="Hyperlink"/>
                <w:rFonts w:cs="Gotham-Book"/>
                <w:b w:val="0"/>
                <w:bCs w:val="0"/>
                <w:color w:val="3A3E3E" w:themeColor="background2" w:themeShade="40"/>
                <w:sz w:val="20"/>
                <w:szCs w:val="20"/>
                <w:u w:val="none"/>
              </w:rPr>
            </w:pPr>
            <w:r w:rsidRPr="0092243D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lastRenderedPageBreak/>
              <w:t xml:space="preserve">Use surgical masks, gloves, gowns and eye protection for symptomatic resident care (contact and droplet precautions) – Refer to Queensland Health </w:t>
            </w:r>
            <w:hyperlink r:id="rId19" w:history="1">
              <w:r w:rsidRPr="00277B29">
                <w:rPr>
                  <w:rStyle w:val="Hyperlink"/>
                  <w:rFonts w:cs="Gotham-Book"/>
                  <w:b w:val="0"/>
                  <w:bCs w:val="0"/>
                  <w:sz w:val="20"/>
                  <w:szCs w:val="20"/>
                </w:rPr>
                <w:t>PPE Guidance</w:t>
              </w:r>
            </w:hyperlink>
            <w:r w:rsidR="0092243D">
              <w:rPr>
                <w:rStyle w:val="Hyperlink"/>
                <w:rFonts w:cs="Gotham-Book"/>
                <w:sz w:val="20"/>
                <w:szCs w:val="20"/>
              </w:rPr>
              <w:t xml:space="preserve"> </w:t>
            </w:r>
            <w:r w:rsidR="0092243D">
              <w:rPr>
                <w:rStyle w:val="Hyperlink"/>
                <w:rFonts w:cs="Gotham-Book"/>
                <w:b w:val="0"/>
                <w:bCs w:val="0"/>
                <w:color w:val="auto"/>
                <w:sz w:val="20"/>
                <w:szCs w:val="20"/>
                <w:u w:val="none"/>
              </w:rPr>
              <w:t>and Infographic</w:t>
            </w:r>
          </w:p>
          <w:p w14:paraId="7BB894B4" w14:textId="011FE1A2" w:rsidR="004965FE" w:rsidRPr="00D07834" w:rsidRDefault="00596AA6" w:rsidP="00C87AB3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Style w:val="Hyperlink"/>
                <w:rFonts w:cs="Gotham-Book"/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D07834">
              <w:rPr>
                <w:rStyle w:val="Hyperlink"/>
                <w:rFonts w:cs="Gotham-Book"/>
                <w:b w:val="0"/>
                <w:bCs w:val="0"/>
                <w:color w:val="auto"/>
                <w:sz w:val="20"/>
                <w:szCs w:val="20"/>
                <w:u w:val="none"/>
              </w:rPr>
              <w:t>T</w:t>
            </w:r>
            <w:r w:rsidRPr="00D07834">
              <w:rPr>
                <w:rStyle w:val="Hyperlink"/>
                <w:rFonts w:cs="Gotham-Book"/>
                <w:b w:val="0"/>
                <w:bCs w:val="0"/>
                <w:color w:val="auto"/>
                <w:u w:val="none"/>
              </w:rPr>
              <w:t xml:space="preserve">he use of P2/N95 respirators may be considered </w:t>
            </w:r>
            <w:r w:rsidR="00D62D20" w:rsidRPr="00D07834">
              <w:rPr>
                <w:rStyle w:val="Hyperlink"/>
                <w:rFonts w:cs="Gotham-Book"/>
                <w:b w:val="0"/>
                <w:bCs w:val="0"/>
                <w:color w:val="auto"/>
                <w:u w:val="none"/>
              </w:rPr>
              <w:t xml:space="preserve">in areas with significant community transmission for the clinical care of </w:t>
            </w:r>
            <w:r w:rsidR="00350DAB">
              <w:rPr>
                <w:rStyle w:val="Hyperlink"/>
                <w:rFonts w:cs="Gotham-Book"/>
                <w:b w:val="0"/>
                <w:bCs w:val="0"/>
                <w:color w:val="auto"/>
                <w:u w:val="none"/>
              </w:rPr>
              <w:t>residents</w:t>
            </w:r>
            <w:r w:rsidR="00D62D20" w:rsidRPr="00D07834">
              <w:rPr>
                <w:rStyle w:val="Hyperlink"/>
                <w:rFonts w:cs="Gotham-Book"/>
                <w:b w:val="0"/>
                <w:bCs w:val="0"/>
                <w:color w:val="auto"/>
                <w:u w:val="none"/>
              </w:rPr>
              <w:t xml:space="preserve"> with suspected or confirmed COVID-19 who have cognitive impairment</w:t>
            </w:r>
            <w:r w:rsidR="003815D8" w:rsidRPr="00D07834">
              <w:rPr>
                <w:rStyle w:val="Hyperlink"/>
                <w:rFonts w:cs="Gotham-Book"/>
                <w:b w:val="0"/>
                <w:bCs w:val="0"/>
                <w:color w:val="auto"/>
                <w:u w:val="none"/>
              </w:rPr>
              <w:t>, are unable to cooperate or exhibit behaviour</w:t>
            </w:r>
            <w:r w:rsidR="00F91AE0" w:rsidRPr="00D07834">
              <w:rPr>
                <w:rStyle w:val="Hyperlink"/>
                <w:rFonts w:cs="Gotham-Book"/>
                <w:b w:val="0"/>
                <w:bCs w:val="0"/>
                <w:color w:val="auto"/>
                <w:u w:val="none"/>
              </w:rPr>
              <w:t>s of concern</w:t>
            </w:r>
            <w:r w:rsidR="004C5E15" w:rsidRPr="00D07834">
              <w:rPr>
                <w:rStyle w:val="Hyperlink"/>
                <w:rFonts w:cs="Gotham-Book"/>
                <w:b w:val="0"/>
                <w:bCs w:val="0"/>
                <w:color w:val="auto"/>
                <w:u w:val="none"/>
              </w:rPr>
              <w:t>.</w:t>
            </w:r>
          </w:p>
          <w:p w14:paraId="64C66B06" w14:textId="2AD9239E" w:rsidR="000016F6" w:rsidRPr="000016F6" w:rsidRDefault="001F4F50" w:rsidP="00BB33AB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>S</w:t>
            </w:r>
            <w:r w:rsidR="00DC5DDE" w:rsidRPr="0092243D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>ervices are responsible for ordering adequate P</w:t>
            </w:r>
            <w:r w:rsidR="00DB0089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 xml:space="preserve">ersonal </w:t>
            </w:r>
            <w:r w:rsidR="00DC5DDE" w:rsidRPr="0092243D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>P</w:t>
            </w:r>
            <w:r w:rsidR="00DB0089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 xml:space="preserve">rotective </w:t>
            </w:r>
            <w:r w:rsidR="00DC5DDE" w:rsidRPr="0092243D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>E</w:t>
            </w:r>
            <w:r w:rsidR="00DB0089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>quipment (PPE)</w:t>
            </w:r>
            <w:r w:rsidR="00DC5DDE" w:rsidRPr="0092243D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 xml:space="preserve"> supplies. Two days of supplies should be stored onsite that can be accessed immediately whilst further stocks are ordered. </w:t>
            </w:r>
            <w:r w:rsidR="00024B0A" w:rsidRPr="0092243D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 xml:space="preserve">Your regulatory body may be able to assist with this. </w:t>
            </w:r>
            <w:r w:rsidR="00350DAB" w:rsidRPr="00350DAB">
              <w:rPr>
                <w:rFonts w:cs="Gotham-Book"/>
                <w:color w:val="auto"/>
                <w:sz w:val="20"/>
                <w:szCs w:val="20"/>
              </w:rPr>
              <w:t>Note</w:t>
            </w:r>
            <w:r w:rsidR="00350DAB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>:</w:t>
            </w:r>
            <w:r w:rsidR="003009D6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 xml:space="preserve"> Accessing PPE may be more difficult on weekends and this should be appropriately planned for in your supplies.</w:t>
            </w:r>
          </w:p>
          <w:p w14:paraId="4699D478" w14:textId="4C7FF828" w:rsidR="00DC5DDE" w:rsidRPr="003009D6" w:rsidRDefault="000016F6" w:rsidP="00BB33AB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</w:pPr>
            <w:r w:rsidRPr="000016F6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The N</w:t>
            </w:r>
            <w:r w:rsidR="00DB0089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ational Disability Insurance Agency (NDIA)</w:t>
            </w:r>
            <w:r w:rsidRPr="000016F6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 xml:space="preserve"> has introduced new </w:t>
            </w:r>
            <w:r w:rsidR="00997C9E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 xml:space="preserve">temporary </w:t>
            </w:r>
            <w:r w:rsidRPr="000016F6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 xml:space="preserve">support items so that </w:t>
            </w:r>
            <w:r w:rsidR="00E851CA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 xml:space="preserve">registered </w:t>
            </w:r>
            <w:r w:rsidRPr="000016F6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 xml:space="preserve">providers </w:t>
            </w:r>
            <w:r w:rsidR="00350DAB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 xml:space="preserve">in restricted areas </w:t>
            </w:r>
            <w:r w:rsidRPr="000016F6">
              <w:rPr>
                <w:rFonts w:cs="Arial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 xml:space="preserve">can claim for PPE </w:t>
            </w:r>
            <w:r w:rsidR="00715B55">
              <w:rPr>
                <w:rFonts w:cs="Arial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 xml:space="preserve">they </w:t>
            </w:r>
            <w:r w:rsidR="00830B95">
              <w:rPr>
                <w:rFonts w:cs="Arial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>use</w:t>
            </w:r>
            <w:r w:rsidRPr="000016F6">
              <w:rPr>
                <w:rFonts w:cs="Arial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 xml:space="preserve"> when delivering face-to-face supports assisting participants with daily living. N</w:t>
            </w:r>
            <w:r w:rsidR="00DB0089">
              <w:rPr>
                <w:rFonts w:cs="Arial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 xml:space="preserve">ational </w:t>
            </w:r>
            <w:r w:rsidR="00DB0089" w:rsidRPr="000016F6">
              <w:rPr>
                <w:rFonts w:cs="Arial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>D</w:t>
            </w:r>
            <w:r w:rsidR="00DB0089">
              <w:rPr>
                <w:rFonts w:cs="Arial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>isability Insurance Scheme (NDIS)</w:t>
            </w:r>
            <w:r w:rsidRPr="000016F6">
              <w:rPr>
                <w:rFonts w:cs="Arial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 xml:space="preserve"> participants </w:t>
            </w:r>
            <w:r w:rsidR="00460368">
              <w:rPr>
                <w:rFonts w:cs="Arial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 xml:space="preserve">who </w:t>
            </w:r>
            <w:r w:rsidRPr="000016F6">
              <w:rPr>
                <w:rFonts w:cs="Arial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 xml:space="preserve">receive at least one hour per day </w:t>
            </w:r>
            <w:r w:rsidR="003C115C">
              <w:rPr>
                <w:rFonts w:cs="Arial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 xml:space="preserve">of </w:t>
            </w:r>
            <w:r w:rsidRPr="000016F6">
              <w:rPr>
                <w:rFonts w:cs="Arial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 xml:space="preserve">face-to-face </w:t>
            </w:r>
            <w:r w:rsidR="003C115C">
              <w:rPr>
                <w:rFonts w:cs="Arial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 xml:space="preserve">daily living </w:t>
            </w:r>
            <w:r w:rsidRPr="000016F6">
              <w:rPr>
                <w:rFonts w:cs="Arial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 xml:space="preserve">supports </w:t>
            </w:r>
            <w:r w:rsidR="00174D5C">
              <w:rPr>
                <w:rFonts w:cs="Arial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>can purchase PPE from their core support funding for their use when their support worker is supporting them</w:t>
            </w:r>
            <w:r w:rsidR="00844A66">
              <w:rPr>
                <w:rFonts w:cs="Arial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cs="Arial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>Additional i</w:t>
            </w:r>
            <w:r w:rsidR="0092243D" w:rsidRPr="000016F6">
              <w:rPr>
                <w:b w:val="0"/>
                <w:bCs w:val="0"/>
                <w:color w:val="auto"/>
                <w:sz w:val="20"/>
                <w:szCs w:val="20"/>
              </w:rPr>
              <w:t xml:space="preserve">nformation </w:t>
            </w:r>
            <w:hyperlink r:id="rId20" w:history="1">
              <w:r w:rsidRPr="000016F6">
                <w:rPr>
                  <w:rStyle w:val="Hyperlink"/>
                  <w:b w:val="0"/>
                  <w:bCs w:val="0"/>
                  <w:sz w:val="20"/>
                  <w:szCs w:val="20"/>
                </w:rPr>
                <w:t>here</w:t>
              </w:r>
            </w:hyperlink>
            <w:r>
              <w:rPr>
                <w:b w:val="0"/>
                <w:bCs w:val="0"/>
                <w:color w:val="auto"/>
                <w:sz w:val="20"/>
                <w:szCs w:val="20"/>
              </w:rPr>
              <w:t>.</w:t>
            </w:r>
            <w:r w:rsidR="0092243D" w:rsidRPr="000016F6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  <w:p w14:paraId="0DA45B09" w14:textId="2A790568" w:rsidR="00024B0A" w:rsidRPr="0092243D" w:rsidRDefault="00024B0A" w:rsidP="00BB33A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</w:pPr>
            <w:r w:rsidRPr="0092243D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>Ensure there is appropriate waste disposal for used PPE</w:t>
            </w:r>
            <w:r w:rsidR="00912F2B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912F2B" w:rsidRPr="00553FCF">
              <w:rPr>
                <w:b w:val="0"/>
                <w:bCs w:val="0"/>
                <w:color w:val="auto"/>
                <w:sz w:val="20"/>
                <w:szCs w:val="20"/>
              </w:rPr>
              <w:t xml:space="preserve">(refer to </w:t>
            </w:r>
            <w:r w:rsidR="00325DFE" w:rsidRPr="00553FCF">
              <w:rPr>
                <w:b w:val="0"/>
                <w:bCs w:val="0"/>
                <w:color w:val="auto"/>
                <w:sz w:val="20"/>
                <w:szCs w:val="20"/>
              </w:rPr>
              <w:t xml:space="preserve">COVID-19 waste </w:t>
            </w:r>
            <w:r w:rsidR="001378C3">
              <w:rPr>
                <w:b w:val="0"/>
                <w:bCs w:val="0"/>
                <w:color w:val="auto"/>
                <w:sz w:val="20"/>
                <w:szCs w:val="20"/>
              </w:rPr>
              <w:t>management advice</w:t>
            </w:r>
            <w:r w:rsidR="00325DFE" w:rsidRPr="00553FCF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hyperlink r:id="rId21" w:history="1">
              <w:r w:rsidR="00CA3A3D" w:rsidRPr="00F52611">
                <w:rPr>
                  <w:rStyle w:val="Hyperlink"/>
                  <w:b w:val="0"/>
                  <w:bCs w:val="0"/>
                  <w:sz w:val="20"/>
                  <w:szCs w:val="20"/>
                </w:rPr>
                <w:t>here</w:t>
              </w:r>
            </w:hyperlink>
            <w:r w:rsidR="00325DFE" w:rsidRPr="00553FCF">
              <w:rPr>
                <w:b w:val="0"/>
                <w:bCs w:val="0"/>
                <w:color w:val="auto"/>
                <w:sz w:val="20"/>
                <w:szCs w:val="20"/>
              </w:rPr>
              <w:t>).</w:t>
            </w:r>
            <w:r w:rsidR="00325DFE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  <w:p w14:paraId="59580185" w14:textId="2511FECA" w:rsidR="00277B29" w:rsidRPr="0092243D" w:rsidRDefault="00277B29" w:rsidP="00BB33A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</w:pPr>
            <w:r w:rsidRPr="0092243D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>Wash hands before and after resident care</w:t>
            </w:r>
            <w:r w:rsidR="00EF1823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>.</w:t>
            </w:r>
          </w:p>
          <w:p w14:paraId="306D4D9F" w14:textId="7C92A717" w:rsidR="00277B29" w:rsidRPr="0092243D" w:rsidRDefault="00C96072" w:rsidP="00BB33A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</w:pPr>
            <w:r w:rsidRPr="0092243D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>Reinforce the need to maintain standard precautions including hand hygiene, cough etiquette and staying 1.5m away from other people throughout the service</w:t>
            </w:r>
            <w:r w:rsidR="00EF1823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>.</w:t>
            </w:r>
          </w:p>
          <w:p w14:paraId="2C56AD27" w14:textId="311B74FD" w:rsidR="000608EC" w:rsidRPr="0092243D" w:rsidRDefault="003009D6" w:rsidP="00BB33A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>Where appropriate, p</w:t>
            </w:r>
            <w:r w:rsidR="00277B29" w:rsidRPr="0092243D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>lace warning sign</w:t>
            </w:r>
            <w:r w:rsidR="00C96072" w:rsidRPr="0092243D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>s</w:t>
            </w:r>
            <w:r w:rsidR="00277B29" w:rsidRPr="0092243D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 xml:space="preserve"> at entrance to facility and rooms</w:t>
            </w:r>
            <w:r w:rsidR="008172D0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CD20DA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>where residents with suspected or confirmed COVID-19 are isolated</w:t>
            </w:r>
            <w:r w:rsidR="00A31F79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A31F79">
              <w:rPr>
                <w:b w:val="0"/>
                <w:bCs w:val="0"/>
                <w:color w:val="auto"/>
                <w:sz w:val="20"/>
                <w:szCs w:val="20"/>
              </w:rPr>
              <w:t>–</w:t>
            </w:r>
            <w:r w:rsidR="00DA4C4B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A31F79">
              <w:rPr>
                <w:b w:val="0"/>
                <w:bCs w:val="0"/>
                <w:color w:val="auto"/>
                <w:sz w:val="20"/>
                <w:szCs w:val="20"/>
              </w:rPr>
              <w:t xml:space="preserve">signs </w:t>
            </w:r>
            <w:r w:rsidR="00DE32AF">
              <w:rPr>
                <w:b w:val="0"/>
                <w:bCs w:val="0"/>
                <w:color w:val="auto"/>
                <w:sz w:val="20"/>
                <w:szCs w:val="20"/>
              </w:rPr>
              <w:t xml:space="preserve">are available for printing </w:t>
            </w:r>
            <w:hyperlink r:id="rId22" w:history="1">
              <w:r w:rsidR="00A31F79" w:rsidRPr="006F1840">
                <w:rPr>
                  <w:rStyle w:val="Hyperlink"/>
                  <w:b w:val="0"/>
                  <w:bCs w:val="0"/>
                  <w:sz w:val="20"/>
                  <w:szCs w:val="20"/>
                </w:rPr>
                <w:t>here</w:t>
              </w:r>
            </w:hyperlink>
            <w:r w:rsidR="00A31F79">
              <w:rPr>
                <w:b w:val="0"/>
                <w:bCs w:val="0"/>
                <w:color w:val="auto"/>
                <w:sz w:val="20"/>
                <w:szCs w:val="20"/>
              </w:rPr>
              <w:t xml:space="preserve">. </w:t>
            </w:r>
          </w:p>
          <w:p w14:paraId="045A0302" w14:textId="27BD9995" w:rsidR="00024B0A" w:rsidRPr="00277B29" w:rsidRDefault="00024B0A" w:rsidP="00BB33A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cs="Gotham-Book"/>
                <w:b w:val="0"/>
                <w:bCs w:val="0"/>
                <w:sz w:val="20"/>
                <w:szCs w:val="20"/>
              </w:rPr>
            </w:pPr>
            <w:r w:rsidRPr="0092243D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>Commence enhance</w:t>
            </w:r>
            <w:r w:rsidR="0092243D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>d</w:t>
            </w:r>
            <w:r w:rsidRPr="0092243D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 xml:space="preserve"> cleaning of service – </w:t>
            </w:r>
            <w:r w:rsidR="004505F5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>c</w:t>
            </w:r>
            <w:r w:rsidRPr="0092243D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 xml:space="preserve">leaning advice can be found </w:t>
            </w:r>
            <w:hyperlink r:id="rId23" w:history="1">
              <w:r w:rsidR="004505F5" w:rsidRPr="004505F5">
                <w:rPr>
                  <w:rStyle w:val="Hyperlink"/>
                  <w:rFonts w:cs="Gotham-Book"/>
                  <w:b w:val="0"/>
                  <w:bCs w:val="0"/>
                  <w:sz w:val="20"/>
                  <w:szCs w:val="20"/>
                </w:rPr>
                <w:t>here</w:t>
              </w:r>
            </w:hyperlink>
            <w:r w:rsidR="004505F5">
              <w:rPr>
                <w:rFonts w:cs="Gotham-Book"/>
                <w:b w:val="0"/>
                <w:bCs w:val="0"/>
                <w:sz w:val="20"/>
                <w:szCs w:val="20"/>
              </w:rPr>
              <w:t>.</w:t>
            </w:r>
            <w:r>
              <w:rPr>
                <w:rFonts w:cs="Gotham-Book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0608EC" w:rsidRPr="000608EC" w14:paraId="188FE1B8" w14:textId="77777777" w:rsidTr="002E7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</w:tcPr>
          <w:p w14:paraId="78CAD665" w14:textId="24176817" w:rsidR="000608EC" w:rsidRPr="000608EC" w:rsidRDefault="00277B29" w:rsidP="00BB33AB">
            <w:pPr>
              <w:pStyle w:val="BodyText"/>
              <w:numPr>
                <w:ilvl w:val="0"/>
                <w:numId w:val="17"/>
              </w:num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NOTIFY</w:t>
            </w:r>
            <w:r w:rsidR="0092243D">
              <w:rPr>
                <w:sz w:val="20"/>
                <w:szCs w:val="20"/>
              </w:rPr>
              <w:t xml:space="preserve"> relevant stakeholders of a suspected or confirmed case</w:t>
            </w:r>
          </w:p>
        </w:tc>
      </w:tr>
      <w:tr w:rsidR="000608EC" w:rsidRPr="00DC5DDE" w14:paraId="58BC7E36" w14:textId="77777777" w:rsidTr="002E7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</w:tcPr>
          <w:p w14:paraId="3293FD25" w14:textId="593B6A1C" w:rsidR="00C71EC4" w:rsidRPr="00C71EC4" w:rsidRDefault="00C71EC4" w:rsidP="00BB33AB">
            <w:pPr>
              <w:pStyle w:val="BodyText"/>
              <w:numPr>
                <w:ilvl w:val="0"/>
                <w:numId w:val="15"/>
              </w:numPr>
              <w:spacing w:line="276" w:lineRule="auto"/>
              <w:contextualSpacing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 xml:space="preserve">Contact your local Public Health Unit (contact information available </w:t>
            </w:r>
            <w:hyperlink r:id="rId24">
              <w:r w:rsidRPr="0020712E">
                <w:rPr>
                  <w:rStyle w:val="Hyperlink"/>
                  <w:b w:val="0"/>
                  <w:bCs w:val="0"/>
                  <w:sz w:val="20"/>
                  <w:szCs w:val="20"/>
                </w:rPr>
                <w:t>here</w:t>
              </w:r>
            </w:hyperlink>
            <w:r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>)</w:t>
            </w:r>
            <w:r>
              <w:rPr>
                <w:rFonts w:cs="Gotham-Book"/>
                <w:b w:val="0"/>
                <w:bCs w:val="0"/>
                <w:color w:val="auto"/>
              </w:rPr>
              <w:t xml:space="preserve"> or</w:t>
            </w:r>
            <w:r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 xml:space="preserve"> 13 HEALTH</w:t>
            </w:r>
            <w:r w:rsidRPr="0020712E">
              <w:rPr>
                <w:b w:val="0"/>
                <w:bCs w:val="0"/>
                <w:sz w:val="20"/>
                <w:szCs w:val="20"/>
              </w:rPr>
              <w:t xml:space="preserve">. </w:t>
            </w:r>
            <w:r w:rsidR="008620CC">
              <w:rPr>
                <w:b w:val="0"/>
                <w:bCs w:val="0"/>
                <w:sz w:val="20"/>
                <w:szCs w:val="20"/>
              </w:rPr>
              <w:t xml:space="preserve">A map of </w:t>
            </w:r>
            <w:r w:rsidR="00A26B00">
              <w:rPr>
                <w:b w:val="0"/>
                <w:bCs w:val="0"/>
                <w:sz w:val="20"/>
                <w:szCs w:val="20"/>
              </w:rPr>
              <w:t>Hospital and Health Service</w:t>
            </w:r>
            <w:r w:rsidR="00681F60">
              <w:rPr>
                <w:b w:val="0"/>
                <w:bCs w:val="0"/>
                <w:sz w:val="20"/>
                <w:szCs w:val="20"/>
              </w:rPr>
              <w:t>s</w:t>
            </w:r>
            <w:r w:rsidR="00A26B00">
              <w:rPr>
                <w:b w:val="0"/>
                <w:bCs w:val="0"/>
                <w:sz w:val="20"/>
                <w:szCs w:val="20"/>
              </w:rPr>
              <w:t xml:space="preserve"> is available </w:t>
            </w:r>
            <w:hyperlink r:id="rId25" w:history="1">
              <w:r w:rsidR="00A26B00" w:rsidRPr="00A26B00">
                <w:rPr>
                  <w:rStyle w:val="Hyperlink"/>
                  <w:b w:val="0"/>
                  <w:bCs w:val="0"/>
                  <w:sz w:val="20"/>
                  <w:szCs w:val="20"/>
                </w:rPr>
                <w:t>here</w:t>
              </w:r>
            </w:hyperlink>
            <w:r w:rsidR="00E4170A">
              <w:rPr>
                <w:b w:val="0"/>
                <w:bCs w:val="0"/>
                <w:sz w:val="20"/>
                <w:szCs w:val="20"/>
              </w:rPr>
              <w:t xml:space="preserve"> to determine your local Public Health Unit. </w:t>
            </w:r>
          </w:p>
          <w:p w14:paraId="7EBFA547" w14:textId="57B2763F" w:rsidR="00FC76F8" w:rsidRPr="0092243D" w:rsidRDefault="0092243D" w:rsidP="00BB33AB">
            <w:pPr>
              <w:pStyle w:val="BodyText"/>
              <w:numPr>
                <w:ilvl w:val="0"/>
                <w:numId w:val="15"/>
              </w:numPr>
              <w:spacing w:line="276" w:lineRule="auto"/>
              <w:contextualSpacing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</w:t>
            </w:r>
            <w:r w:rsidR="00FC76F8" w:rsidRPr="00DC5DDE">
              <w:rPr>
                <w:b w:val="0"/>
                <w:bCs w:val="0"/>
                <w:sz w:val="20"/>
                <w:szCs w:val="20"/>
              </w:rPr>
              <w:t>scalate to senior management at the service</w:t>
            </w:r>
            <w:r w:rsidR="00BB33AB">
              <w:rPr>
                <w:b w:val="0"/>
                <w:bCs w:val="0"/>
                <w:sz w:val="20"/>
                <w:szCs w:val="20"/>
              </w:rPr>
              <w:t xml:space="preserve"> and activate your Outbreak Management Plan</w:t>
            </w:r>
            <w:r w:rsidR="005B66C3">
              <w:rPr>
                <w:b w:val="0"/>
                <w:bCs w:val="0"/>
                <w:sz w:val="20"/>
                <w:szCs w:val="20"/>
              </w:rPr>
              <w:t xml:space="preserve"> – </w:t>
            </w:r>
            <w:r w:rsidR="005B66C3" w:rsidRPr="005B66C3">
              <w:rPr>
                <w:b w:val="0"/>
                <w:bCs w:val="0"/>
                <w:i/>
                <w:iCs/>
                <w:sz w:val="20"/>
                <w:szCs w:val="20"/>
              </w:rPr>
              <w:t>the P</w:t>
            </w:r>
            <w:r w:rsidR="00DB0089">
              <w:rPr>
                <w:b w:val="0"/>
                <w:bCs w:val="0"/>
                <w:i/>
                <w:iCs/>
                <w:sz w:val="20"/>
                <w:szCs w:val="20"/>
              </w:rPr>
              <w:t xml:space="preserve">ublic </w:t>
            </w:r>
            <w:r w:rsidR="005B66C3" w:rsidRPr="005B66C3">
              <w:rPr>
                <w:b w:val="0"/>
                <w:bCs w:val="0"/>
                <w:i/>
                <w:iCs/>
                <w:sz w:val="20"/>
                <w:szCs w:val="20"/>
              </w:rPr>
              <w:t>H</w:t>
            </w:r>
            <w:r w:rsidR="00DB0089">
              <w:rPr>
                <w:b w:val="0"/>
                <w:bCs w:val="0"/>
                <w:i/>
                <w:iCs/>
                <w:sz w:val="20"/>
                <w:szCs w:val="20"/>
              </w:rPr>
              <w:t xml:space="preserve">ealth </w:t>
            </w:r>
            <w:r w:rsidR="005B66C3" w:rsidRPr="005B66C3">
              <w:rPr>
                <w:b w:val="0"/>
                <w:bCs w:val="0"/>
                <w:i/>
                <w:iCs/>
                <w:sz w:val="20"/>
                <w:szCs w:val="20"/>
              </w:rPr>
              <w:t>U</w:t>
            </w:r>
            <w:r w:rsidR="00DB0089">
              <w:rPr>
                <w:b w:val="0"/>
                <w:bCs w:val="0"/>
                <w:i/>
                <w:iCs/>
                <w:sz w:val="20"/>
                <w:szCs w:val="20"/>
              </w:rPr>
              <w:t>nit</w:t>
            </w:r>
            <w:r w:rsidR="005B66C3" w:rsidRPr="005B66C3">
              <w:rPr>
                <w:b w:val="0"/>
                <w:bCs w:val="0"/>
                <w:i/>
                <w:iCs/>
                <w:sz w:val="20"/>
                <w:szCs w:val="20"/>
              </w:rPr>
              <w:t xml:space="preserve"> will assist with outbreak management once the case has been confirmed.</w:t>
            </w:r>
          </w:p>
          <w:p w14:paraId="4A35BF95" w14:textId="71A1F5D4" w:rsidR="00DC5DDE" w:rsidRPr="00DC5DDE" w:rsidRDefault="0092243D" w:rsidP="00BB33AB">
            <w:pPr>
              <w:pStyle w:val="BodyText"/>
              <w:numPr>
                <w:ilvl w:val="0"/>
                <w:numId w:val="15"/>
              </w:numPr>
              <w:spacing w:line="276" w:lineRule="auto"/>
              <w:contextualSpacing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Notify the following agencies, </w:t>
            </w:r>
            <w:r w:rsidR="005800CE">
              <w:rPr>
                <w:b w:val="0"/>
                <w:bCs w:val="0"/>
                <w:sz w:val="20"/>
                <w:szCs w:val="20"/>
              </w:rPr>
              <w:t xml:space="preserve">where </w:t>
            </w:r>
            <w:r>
              <w:rPr>
                <w:b w:val="0"/>
                <w:bCs w:val="0"/>
                <w:sz w:val="20"/>
                <w:szCs w:val="20"/>
              </w:rPr>
              <w:t>relevant to your service</w:t>
            </w:r>
            <w:r w:rsidR="00DC5DDE" w:rsidRPr="00DC5DDE">
              <w:rPr>
                <w:b w:val="0"/>
                <w:bCs w:val="0"/>
                <w:sz w:val="20"/>
                <w:szCs w:val="20"/>
              </w:rPr>
              <w:t>:</w:t>
            </w:r>
          </w:p>
          <w:p w14:paraId="4C644B1E" w14:textId="77777777" w:rsidR="005800CE" w:rsidRPr="007C2550" w:rsidRDefault="005800CE" w:rsidP="005800CE">
            <w:pPr>
              <w:pStyle w:val="BodyText"/>
              <w:numPr>
                <w:ilvl w:val="1"/>
                <w:numId w:val="15"/>
              </w:numPr>
              <w:spacing w:line="276" w:lineRule="auto"/>
              <w:contextualSpacing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Safe Work Queensland </w:t>
            </w:r>
            <w:hyperlink r:id="rId26" w:history="1">
              <w:r w:rsidRPr="007C2550">
                <w:rPr>
                  <w:rStyle w:val="Hyperlink"/>
                  <w:b w:val="0"/>
                  <w:bCs w:val="0"/>
                  <w:sz w:val="20"/>
                  <w:szCs w:val="20"/>
                </w:rPr>
                <w:t>here</w:t>
              </w:r>
            </w:hyperlink>
            <w:r>
              <w:rPr>
                <w:b w:val="0"/>
                <w:bCs w:val="0"/>
                <w:sz w:val="20"/>
                <w:szCs w:val="20"/>
              </w:rPr>
              <w:t xml:space="preserve"> (for confirmed case only – within 7 days)</w:t>
            </w:r>
          </w:p>
          <w:p w14:paraId="69649828" w14:textId="0D2504E8" w:rsidR="00DC5DDE" w:rsidRPr="00481F26" w:rsidRDefault="00FC76F8" w:rsidP="00BB33AB">
            <w:pPr>
              <w:pStyle w:val="BodyText"/>
              <w:numPr>
                <w:ilvl w:val="1"/>
                <w:numId w:val="15"/>
              </w:numPr>
              <w:spacing w:line="276" w:lineRule="auto"/>
              <w:contextualSpacing/>
              <w:rPr>
                <w:b w:val="0"/>
                <w:bCs w:val="0"/>
                <w:sz w:val="20"/>
                <w:szCs w:val="20"/>
              </w:rPr>
            </w:pPr>
            <w:r w:rsidRPr="00DC5DDE">
              <w:rPr>
                <w:b w:val="0"/>
                <w:bCs w:val="0"/>
                <w:sz w:val="20"/>
                <w:szCs w:val="20"/>
              </w:rPr>
              <w:t xml:space="preserve">NDIS Quality and Safeguards Commission </w:t>
            </w:r>
            <w:hyperlink r:id="rId27" w:history="1">
              <w:r w:rsidR="00DC5DDE" w:rsidRPr="00DC5DDE">
                <w:rPr>
                  <w:rStyle w:val="Hyperlink"/>
                  <w:b w:val="0"/>
                  <w:bCs w:val="0"/>
                  <w:sz w:val="20"/>
                  <w:szCs w:val="20"/>
                </w:rPr>
                <w:t>here</w:t>
              </w:r>
            </w:hyperlink>
            <w:r w:rsidR="00DC5DD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5800CE">
              <w:rPr>
                <w:b w:val="0"/>
                <w:bCs w:val="0"/>
                <w:sz w:val="20"/>
                <w:szCs w:val="20"/>
              </w:rPr>
              <w:t xml:space="preserve">(NDIS </w:t>
            </w:r>
            <w:r w:rsidR="00C85203">
              <w:rPr>
                <w:b w:val="0"/>
                <w:bCs w:val="0"/>
                <w:sz w:val="20"/>
                <w:szCs w:val="20"/>
              </w:rPr>
              <w:t xml:space="preserve">registered </w:t>
            </w:r>
            <w:r w:rsidR="005800CE">
              <w:rPr>
                <w:b w:val="0"/>
                <w:bCs w:val="0"/>
                <w:sz w:val="20"/>
                <w:szCs w:val="20"/>
              </w:rPr>
              <w:t>providers only)</w:t>
            </w:r>
          </w:p>
          <w:p w14:paraId="6A4AE266" w14:textId="4948EE83" w:rsidR="00481F26" w:rsidRPr="00DC5DDE" w:rsidRDefault="00481F26" w:rsidP="00BB33AB">
            <w:pPr>
              <w:pStyle w:val="BodyText"/>
              <w:numPr>
                <w:ilvl w:val="1"/>
                <w:numId w:val="15"/>
              </w:numPr>
              <w:spacing w:line="276" w:lineRule="auto"/>
              <w:contextualSpacing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Queensland Health Hospital and Health Service (Queensland Health funded)</w:t>
            </w:r>
          </w:p>
          <w:p w14:paraId="589ECCC4" w14:textId="7EDE52DC" w:rsidR="00DC5DDE" w:rsidRPr="00C85203" w:rsidRDefault="00DC5DDE" w:rsidP="00BB33AB">
            <w:pPr>
              <w:pStyle w:val="BodyText"/>
              <w:numPr>
                <w:ilvl w:val="1"/>
                <w:numId w:val="15"/>
              </w:numPr>
              <w:spacing w:line="276" w:lineRule="auto"/>
              <w:contextualSpacing/>
              <w:rPr>
                <w:b w:val="0"/>
                <w:bCs w:val="0"/>
                <w:sz w:val="20"/>
                <w:szCs w:val="20"/>
              </w:rPr>
            </w:pPr>
            <w:r w:rsidRPr="00DC5DDE">
              <w:rPr>
                <w:b w:val="0"/>
                <w:bCs w:val="0"/>
                <w:sz w:val="20"/>
                <w:szCs w:val="20"/>
              </w:rPr>
              <w:t xml:space="preserve">Department of Communities, </w:t>
            </w:r>
            <w:r>
              <w:rPr>
                <w:b w:val="0"/>
                <w:bCs w:val="0"/>
                <w:sz w:val="20"/>
                <w:szCs w:val="20"/>
              </w:rPr>
              <w:t xml:space="preserve">Disability Services and Seniors </w:t>
            </w:r>
            <w:r w:rsidR="005800CE" w:rsidRPr="005800CE">
              <w:rPr>
                <w:b w:val="0"/>
                <w:bCs w:val="0"/>
                <w:sz w:val="20"/>
                <w:szCs w:val="20"/>
              </w:rPr>
              <w:t>(AS&amp;RS, FDS only)</w:t>
            </w:r>
          </w:p>
          <w:p w14:paraId="321DC067" w14:textId="590E7ED3" w:rsidR="00C85203" w:rsidRPr="00B6246E" w:rsidRDefault="00C85203" w:rsidP="00BB33AB">
            <w:pPr>
              <w:pStyle w:val="BodyText"/>
              <w:numPr>
                <w:ilvl w:val="1"/>
                <w:numId w:val="15"/>
              </w:numPr>
              <w:spacing w:line="276" w:lineRule="auto"/>
              <w:contextualSpacing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Commonwealth Department of Health (</w:t>
            </w:r>
            <w:r w:rsidR="002F3445">
              <w:rPr>
                <w:b w:val="0"/>
                <w:bCs w:val="0"/>
                <w:sz w:val="20"/>
                <w:szCs w:val="20"/>
              </w:rPr>
              <w:t>Continuity</w:t>
            </w:r>
            <w:r w:rsidR="00DE382A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of Supports)</w:t>
            </w:r>
          </w:p>
          <w:p w14:paraId="154C03EB" w14:textId="4145D2B7" w:rsidR="00B6246E" w:rsidRPr="00B6246E" w:rsidRDefault="00B6246E" w:rsidP="00BB33AB">
            <w:pPr>
              <w:pStyle w:val="BodyText"/>
              <w:numPr>
                <w:ilvl w:val="1"/>
                <w:numId w:val="15"/>
              </w:numPr>
              <w:spacing w:line="276" w:lineRule="auto"/>
              <w:contextualSpacing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Department of Housing and Public Works</w:t>
            </w:r>
          </w:p>
          <w:p w14:paraId="2EB18E00" w14:textId="3735EFBB" w:rsidR="00B6246E" w:rsidRPr="007C2550" w:rsidRDefault="00B6246E" w:rsidP="00BB33AB">
            <w:pPr>
              <w:pStyle w:val="BodyText"/>
              <w:numPr>
                <w:ilvl w:val="1"/>
                <w:numId w:val="15"/>
              </w:numPr>
              <w:spacing w:line="276" w:lineRule="auto"/>
              <w:contextualSpacing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Department of Child Safety Youth and Women </w:t>
            </w:r>
          </w:p>
          <w:p w14:paraId="62D32197" w14:textId="728E1B6E" w:rsidR="00D83041" w:rsidRPr="00DC5DDE" w:rsidRDefault="00D83041" w:rsidP="00BB33AB">
            <w:pPr>
              <w:pStyle w:val="BodyText"/>
              <w:numPr>
                <w:ilvl w:val="0"/>
                <w:numId w:val="15"/>
              </w:numPr>
              <w:spacing w:line="276" w:lineRule="auto"/>
              <w:contextualSpacing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Communicate with residents, staff, families</w:t>
            </w:r>
            <w:r w:rsidR="005800CE">
              <w:rPr>
                <w:b w:val="0"/>
                <w:bCs w:val="0"/>
                <w:sz w:val="20"/>
                <w:szCs w:val="20"/>
              </w:rPr>
              <w:t xml:space="preserve">, </w:t>
            </w:r>
            <w:r>
              <w:rPr>
                <w:b w:val="0"/>
                <w:bCs w:val="0"/>
                <w:sz w:val="20"/>
                <w:szCs w:val="20"/>
              </w:rPr>
              <w:t>carers</w:t>
            </w:r>
            <w:r w:rsidR="004B7395">
              <w:rPr>
                <w:b w:val="0"/>
                <w:bCs w:val="0"/>
                <w:sz w:val="20"/>
                <w:szCs w:val="20"/>
              </w:rPr>
              <w:t>,</w:t>
            </w:r>
            <w:r>
              <w:rPr>
                <w:b w:val="0"/>
                <w:bCs w:val="0"/>
                <w:sz w:val="20"/>
                <w:szCs w:val="20"/>
              </w:rPr>
              <w:t xml:space="preserve"> decision makers</w:t>
            </w:r>
            <w:r w:rsidR="004B7395">
              <w:rPr>
                <w:b w:val="0"/>
                <w:bCs w:val="0"/>
                <w:sz w:val="20"/>
                <w:szCs w:val="20"/>
              </w:rPr>
              <w:t xml:space="preserve"> and visiting services e.g. NDIS providers and GPs. </w:t>
            </w:r>
          </w:p>
        </w:tc>
      </w:tr>
      <w:tr w:rsidR="000608EC" w:rsidRPr="000608EC" w14:paraId="67E8EE1E" w14:textId="77777777" w:rsidTr="002E7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</w:tcPr>
          <w:p w14:paraId="5242CE15" w14:textId="1A54781C" w:rsidR="000608EC" w:rsidRPr="000608EC" w:rsidRDefault="0080277C" w:rsidP="00BB33AB">
            <w:pPr>
              <w:pStyle w:val="BodyText"/>
              <w:numPr>
                <w:ilvl w:val="0"/>
                <w:numId w:val="17"/>
              </w:num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  <w:r w:rsidR="00064931">
              <w:rPr>
                <w:sz w:val="20"/>
                <w:szCs w:val="20"/>
              </w:rPr>
              <w:t xml:space="preserve"> symptomatic residents </w:t>
            </w:r>
            <w:r w:rsidR="00DC5DDE">
              <w:rPr>
                <w:sz w:val="20"/>
                <w:szCs w:val="20"/>
              </w:rPr>
              <w:t xml:space="preserve">and staff </w:t>
            </w:r>
            <w:r w:rsidR="00064931">
              <w:rPr>
                <w:sz w:val="20"/>
                <w:szCs w:val="20"/>
              </w:rPr>
              <w:t>immediately</w:t>
            </w:r>
          </w:p>
        </w:tc>
      </w:tr>
      <w:tr w:rsidR="00FC76F8" w:rsidRPr="000608EC" w14:paraId="03817E1F" w14:textId="77777777" w:rsidTr="002E7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</w:tcPr>
          <w:p w14:paraId="1517C147" w14:textId="202F067B" w:rsidR="00DC5DDE" w:rsidRDefault="00121ECC" w:rsidP="006E2DE6">
            <w:pPr>
              <w:pStyle w:val="BodyText"/>
              <w:numPr>
                <w:ilvl w:val="0"/>
                <w:numId w:val="21"/>
              </w:numPr>
              <w:spacing w:line="276" w:lineRule="auto"/>
              <w:contextualSpacing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Urgently contact the resident’s</w:t>
            </w:r>
            <w:r w:rsidR="00064931">
              <w:rPr>
                <w:b w:val="0"/>
                <w:bCs w:val="0"/>
                <w:sz w:val="20"/>
                <w:szCs w:val="20"/>
              </w:rPr>
              <w:t xml:space="preserve"> GP </w:t>
            </w:r>
            <w:r>
              <w:rPr>
                <w:b w:val="0"/>
                <w:bCs w:val="0"/>
                <w:sz w:val="20"/>
                <w:szCs w:val="20"/>
              </w:rPr>
              <w:t>and</w:t>
            </w:r>
            <w:r w:rsidR="0006493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933E4D">
              <w:rPr>
                <w:b w:val="0"/>
                <w:bCs w:val="0"/>
                <w:sz w:val="20"/>
                <w:szCs w:val="20"/>
              </w:rPr>
              <w:t>arrange urgent review and testing. R</w:t>
            </w:r>
            <w:r w:rsidR="00064931">
              <w:rPr>
                <w:b w:val="0"/>
                <w:bCs w:val="0"/>
                <w:sz w:val="20"/>
                <w:szCs w:val="20"/>
              </w:rPr>
              <w:t xml:space="preserve">equest that the </w:t>
            </w:r>
            <w:r w:rsidR="00933E4D">
              <w:rPr>
                <w:b w:val="0"/>
                <w:bCs w:val="0"/>
                <w:sz w:val="20"/>
                <w:szCs w:val="20"/>
              </w:rPr>
              <w:t xml:space="preserve">GP </w:t>
            </w:r>
            <w:r w:rsidR="00064931">
              <w:rPr>
                <w:b w:val="0"/>
                <w:bCs w:val="0"/>
                <w:sz w:val="20"/>
                <w:szCs w:val="20"/>
              </w:rPr>
              <w:t xml:space="preserve">indicate in the clinical notes that the person is a resident or staff member at </w:t>
            </w:r>
            <w:r w:rsidR="003535B4">
              <w:rPr>
                <w:b w:val="0"/>
                <w:bCs w:val="0"/>
                <w:sz w:val="20"/>
                <w:szCs w:val="20"/>
              </w:rPr>
              <w:t xml:space="preserve">the </w:t>
            </w:r>
            <w:r w:rsidR="00064931">
              <w:rPr>
                <w:b w:val="0"/>
                <w:bCs w:val="0"/>
                <w:sz w:val="20"/>
                <w:szCs w:val="20"/>
              </w:rPr>
              <w:t>service</w:t>
            </w:r>
            <w:r w:rsidR="003535B4">
              <w:rPr>
                <w:b w:val="0"/>
                <w:bCs w:val="0"/>
                <w:sz w:val="20"/>
                <w:szCs w:val="20"/>
              </w:rPr>
              <w:t xml:space="preserve"> (specify)</w:t>
            </w:r>
            <w:r w:rsidR="00064931">
              <w:rPr>
                <w:b w:val="0"/>
                <w:bCs w:val="0"/>
                <w:sz w:val="20"/>
                <w:szCs w:val="20"/>
              </w:rPr>
              <w:t xml:space="preserve"> for priority testing. </w:t>
            </w:r>
          </w:p>
          <w:p w14:paraId="035C809D" w14:textId="06E677B4" w:rsidR="006E2DE6" w:rsidRDefault="00BF6596" w:rsidP="006E2DE6">
            <w:pPr>
              <w:pStyle w:val="BodyText"/>
              <w:numPr>
                <w:ilvl w:val="0"/>
                <w:numId w:val="21"/>
              </w:num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The </w:t>
            </w:r>
            <w:r w:rsidR="005800CE">
              <w:rPr>
                <w:b w:val="0"/>
                <w:bCs w:val="0"/>
                <w:sz w:val="20"/>
                <w:szCs w:val="20"/>
              </w:rPr>
              <w:t xml:space="preserve">GP may arrange </w:t>
            </w:r>
            <w:r w:rsidR="003535B4">
              <w:rPr>
                <w:b w:val="0"/>
                <w:bCs w:val="0"/>
                <w:sz w:val="20"/>
                <w:szCs w:val="20"/>
              </w:rPr>
              <w:t xml:space="preserve">for pathology to </w:t>
            </w:r>
            <w:r w:rsidR="005800CE">
              <w:rPr>
                <w:b w:val="0"/>
                <w:bCs w:val="0"/>
                <w:sz w:val="20"/>
                <w:szCs w:val="20"/>
              </w:rPr>
              <w:t xml:space="preserve">visit </w:t>
            </w:r>
            <w:r w:rsidR="003535B4">
              <w:rPr>
                <w:b w:val="0"/>
                <w:bCs w:val="0"/>
                <w:sz w:val="20"/>
                <w:szCs w:val="20"/>
              </w:rPr>
              <w:t>the resident at home</w:t>
            </w:r>
            <w:r w:rsidR="005800CE">
              <w:rPr>
                <w:b w:val="0"/>
                <w:bCs w:val="0"/>
                <w:sz w:val="20"/>
                <w:szCs w:val="20"/>
              </w:rPr>
              <w:t xml:space="preserve"> or instruct </w:t>
            </w:r>
            <w:r w:rsidR="003535B4">
              <w:rPr>
                <w:b w:val="0"/>
                <w:bCs w:val="0"/>
                <w:sz w:val="20"/>
                <w:szCs w:val="20"/>
              </w:rPr>
              <w:t>them to</w:t>
            </w:r>
            <w:r w:rsidR="005800CE">
              <w:rPr>
                <w:b w:val="0"/>
                <w:bCs w:val="0"/>
                <w:sz w:val="20"/>
                <w:szCs w:val="20"/>
              </w:rPr>
              <w:t xml:space="preserve"> visit a fever clinic or hospital.</w:t>
            </w:r>
          </w:p>
          <w:p w14:paraId="4705E354" w14:textId="77777777" w:rsidR="002B4F5B" w:rsidRPr="000016F6" w:rsidRDefault="00064931" w:rsidP="006E2DE6">
            <w:pPr>
              <w:pStyle w:val="BodyText"/>
              <w:numPr>
                <w:ilvl w:val="0"/>
                <w:numId w:val="21"/>
              </w:numPr>
              <w:spacing w:line="276" w:lineRule="auto"/>
              <w:contextualSpacing/>
              <w:rPr>
                <w:b w:val="0"/>
                <w:bCs w:val="0"/>
                <w:sz w:val="20"/>
                <w:szCs w:val="20"/>
              </w:rPr>
            </w:pPr>
            <w:r w:rsidRPr="00064931">
              <w:rPr>
                <w:b w:val="0"/>
                <w:bCs w:val="0"/>
                <w:sz w:val="20"/>
                <w:szCs w:val="20"/>
              </w:rPr>
              <w:t>If it is a medical emergency, call 000 indicating that the resident could hav</w:t>
            </w:r>
            <w:r w:rsidRPr="000016F6">
              <w:rPr>
                <w:b w:val="0"/>
                <w:bCs w:val="0"/>
                <w:sz w:val="20"/>
                <w:szCs w:val="20"/>
              </w:rPr>
              <w:t>e COVID-19.</w:t>
            </w:r>
          </w:p>
          <w:p w14:paraId="217AEA76" w14:textId="34CE71EF" w:rsidR="000016F6" w:rsidRPr="000608EC" w:rsidRDefault="000016F6" w:rsidP="006E2DE6">
            <w:pPr>
              <w:pStyle w:val="BodyText"/>
              <w:numPr>
                <w:ilvl w:val="0"/>
                <w:numId w:val="21"/>
              </w:numPr>
              <w:spacing w:line="276" w:lineRule="auto"/>
              <w:contextualSpacing/>
              <w:rPr>
                <w:sz w:val="20"/>
                <w:szCs w:val="20"/>
              </w:rPr>
            </w:pPr>
            <w:r w:rsidRPr="000016F6">
              <w:rPr>
                <w:b w:val="0"/>
                <w:bCs w:val="0"/>
                <w:sz w:val="20"/>
                <w:szCs w:val="20"/>
              </w:rPr>
              <w:lastRenderedPageBreak/>
              <w:t xml:space="preserve">In the event of an </w:t>
            </w:r>
            <w:r w:rsidRPr="000016F6">
              <w:rPr>
                <w:sz w:val="20"/>
                <w:szCs w:val="20"/>
              </w:rPr>
              <w:t>outbreak</w:t>
            </w:r>
            <w:r w:rsidRPr="000016F6">
              <w:rPr>
                <w:b w:val="0"/>
                <w:bCs w:val="0"/>
                <w:sz w:val="20"/>
                <w:szCs w:val="20"/>
              </w:rPr>
              <w:t>, the P</w:t>
            </w:r>
            <w:r w:rsidR="00DB0089">
              <w:rPr>
                <w:b w:val="0"/>
                <w:bCs w:val="0"/>
                <w:sz w:val="20"/>
                <w:szCs w:val="20"/>
              </w:rPr>
              <w:t xml:space="preserve">ublic </w:t>
            </w:r>
            <w:r w:rsidRPr="000016F6">
              <w:rPr>
                <w:b w:val="0"/>
                <w:bCs w:val="0"/>
                <w:sz w:val="20"/>
                <w:szCs w:val="20"/>
              </w:rPr>
              <w:t>H</w:t>
            </w:r>
            <w:r w:rsidR="00DB0089">
              <w:rPr>
                <w:b w:val="0"/>
                <w:bCs w:val="0"/>
                <w:sz w:val="20"/>
                <w:szCs w:val="20"/>
              </w:rPr>
              <w:t xml:space="preserve">ealth </w:t>
            </w:r>
            <w:r w:rsidRPr="000016F6">
              <w:rPr>
                <w:b w:val="0"/>
                <w:bCs w:val="0"/>
                <w:sz w:val="20"/>
                <w:szCs w:val="20"/>
              </w:rPr>
              <w:t>U</w:t>
            </w:r>
            <w:r w:rsidR="00DB0089">
              <w:rPr>
                <w:b w:val="0"/>
                <w:bCs w:val="0"/>
                <w:sz w:val="20"/>
                <w:szCs w:val="20"/>
              </w:rPr>
              <w:t>nit</w:t>
            </w:r>
            <w:r w:rsidRPr="000016F6">
              <w:rPr>
                <w:b w:val="0"/>
                <w:bCs w:val="0"/>
                <w:sz w:val="20"/>
                <w:szCs w:val="20"/>
              </w:rPr>
              <w:t xml:space="preserve"> will assist to </w:t>
            </w:r>
            <w:r w:rsidR="00F767B3">
              <w:rPr>
                <w:b w:val="0"/>
                <w:bCs w:val="0"/>
                <w:sz w:val="20"/>
                <w:szCs w:val="20"/>
              </w:rPr>
              <w:t xml:space="preserve">guide </w:t>
            </w:r>
            <w:r w:rsidR="004C5E15">
              <w:rPr>
                <w:b w:val="0"/>
                <w:bCs w:val="0"/>
                <w:sz w:val="20"/>
                <w:szCs w:val="20"/>
              </w:rPr>
              <w:t xml:space="preserve">the </w:t>
            </w:r>
            <w:r w:rsidRPr="000016F6">
              <w:rPr>
                <w:b w:val="0"/>
                <w:bCs w:val="0"/>
                <w:sz w:val="20"/>
                <w:szCs w:val="20"/>
              </w:rPr>
              <w:t>testing</w:t>
            </w:r>
            <w:r w:rsidR="005800C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C5E15">
              <w:rPr>
                <w:b w:val="0"/>
                <w:bCs w:val="0"/>
                <w:sz w:val="20"/>
                <w:szCs w:val="20"/>
              </w:rPr>
              <w:t xml:space="preserve">strategy for </w:t>
            </w:r>
            <w:r w:rsidR="005800CE">
              <w:rPr>
                <w:b w:val="0"/>
                <w:bCs w:val="0"/>
                <w:sz w:val="20"/>
                <w:szCs w:val="20"/>
              </w:rPr>
              <w:t>residents</w:t>
            </w:r>
            <w:r w:rsidR="003535B4">
              <w:rPr>
                <w:b w:val="0"/>
                <w:bCs w:val="0"/>
                <w:sz w:val="20"/>
                <w:szCs w:val="20"/>
              </w:rPr>
              <w:t xml:space="preserve"> and staff.</w:t>
            </w:r>
          </w:p>
        </w:tc>
      </w:tr>
      <w:tr w:rsidR="00BB33AB" w:rsidRPr="000608EC" w14:paraId="1468BD7E" w14:textId="77777777" w:rsidTr="00DB0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tcBorders>
              <w:bottom w:val="single" w:sz="2" w:space="0" w:color="479EEE" w:themeColor="accent1" w:themeTint="99"/>
            </w:tcBorders>
          </w:tcPr>
          <w:p w14:paraId="56AF0BE9" w14:textId="1488379D" w:rsidR="00BB33AB" w:rsidRDefault="005800CE" w:rsidP="00BB33AB">
            <w:pPr>
              <w:pStyle w:val="BodyText"/>
              <w:numPr>
                <w:ilvl w:val="0"/>
                <w:numId w:val="1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LIMIT</w:t>
            </w:r>
            <w:r w:rsidR="00BB33AB">
              <w:rPr>
                <w:sz w:val="20"/>
                <w:szCs w:val="20"/>
              </w:rPr>
              <w:t xml:space="preserve"> group activities </w:t>
            </w:r>
          </w:p>
        </w:tc>
      </w:tr>
      <w:tr w:rsidR="00FC76F8" w:rsidRPr="00064931" w14:paraId="47209C50" w14:textId="77777777" w:rsidTr="00DB00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tcBorders>
              <w:bottom w:val="nil"/>
            </w:tcBorders>
          </w:tcPr>
          <w:p w14:paraId="6EB8EB1D" w14:textId="53D675CC" w:rsidR="00DB0089" w:rsidRPr="00A23DBA" w:rsidRDefault="00064931" w:rsidP="002B4F5B">
            <w:pPr>
              <w:pStyle w:val="BodyText"/>
              <w:spacing w:line="276" w:lineRule="auto"/>
              <w:contextualSpacing/>
              <w:rPr>
                <w:sz w:val="20"/>
                <w:szCs w:val="20"/>
              </w:rPr>
            </w:pPr>
            <w:r w:rsidRPr="00064931">
              <w:rPr>
                <w:b w:val="0"/>
                <w:bCs w:val="0"/>
                <w:sz w:val="20"/>
                <w:szCs w:val="20"/>
              </w:rPr>
              <w:t xml:space="preserve">While awaiting test results, limit </w:t>
            </w:r>
            <w:r>
              <w:rPr>
                <w:b w:val="0"/>
                <w:bCs w:val="0"/>
                <w:sz w:val="20"/>
                <w:szCs w:val="20"/>
              </w:rPr>
              <w:t>activities in which residents and staff will gather in the service.</w:t>
            </w:r>
            <w:r w:rsidRPr="0006493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8013F">
              <w:rPr>
                <w:b w:val="0"/>
                <w:bCs w:val="0"/>
                <w:sz w:val="20"/>
                <w:szCs w:val="20"/>
              </w:rPr>
              <w:t xml:space="preserve">Residents without symptoms are not required to be isolated at this time but should be kept apart from symptomatic residents. </w:t>
            </w:r>
            <w:r w:rsidR="00291A75">
              <w:rPr>
                <w:b w:val="0"/>
                <w:bCs w:val="0"/>
                <w:sz w:val="20"/>
                <w:szCs w:val="20"/>
              </w:rPr>
              <w:t xml:space="preserve">Restrict visitors unless they are providing </w:t>
            </w:r>
            <w:r w:rsidR="00AA1BDD">
              <w:rPr>
                <w:b w:val="0"/>
                <w:bCs w:val="0"/>
                <w:sz w:val="20"/>
                <w:szCs w:val="20"/>
              </w:rPr>
              <w:t xml:space="preserve">behavioural, emotional or social support essential to the residents’ health and wellbeing. </w:t>
            </w:r>
          </w:p>
        </w:tc>
      </w:tr>
      <w:tr w:rsidR="00FC76F8" w:rsidRPr="000608EC" w14:paraId="637B2262" w14:textId="77777777" w:rsidTr="00DB0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tcBorders>
              <w:top w:val="nil"/>
            </w:tcBorders>
          </w:tcPr>
          <w:p w14:paraId="29560143" w14:textId="597FE028" w:rsidR="00FC76F8" w:rsidRPr="000608EC" w:rsidRDefault="001F04D5" w:rsidP="00BB33AB">
            <w:pPr>
              <w:pStyle w:val="BodyText"/>
              <w:numPr>
                <w:ilvl w:val="0"/>
                <w:numId w:val="17"/>
              </w:num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the outbreak</w:t>
            </w:r>
          </w:p>
        </w:tc>
      </w:tr>
      <w:tr w:rsidR="00FC76F8" w:rsidRPr="00FE7EA9" w14:paraId="32FBD08F" w14:textId="77777777" w:rsidTr="002E7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</w:tcPr>
          <w:p w14:paraId="315C2E51" w14:textId="14D897E1" w:rsidR="00F619BE" w:rsidRDefault="00FE7EA9" w:rsidP="00BB33AB">
            <w:pPr>
              <w:pStyle w:val="BodyText"/>
              <w:spacing w:line="276" w:lineRule="auto"/>
              <w:contextualSpacing/>
              <w:rPr>
                <w:sz w:val="20"/>
                <w:szCs w:val="20"/>
              </w:rPr>
            </w:pPr>
            <w:r w:rsidRPr="00FE7EA9">
              <w:rPr>
                <w:b w:val="0"/>
                <w:bCs w:val="0"/>
                <w:sz w:val="20"/>
                <w:szCs w:val="20"/>
              </w:rPr>
              <w:t xml:space="preserve">Begin identifying close contacts from your </w:t>
            </w:r>
            <w:r w:rsidR="00D83041">
              <w:rPr>
                <w:b w:val="0"/>
                <w:bCs w:val="0"/>
                <w:sz w:val="20"/>
                <w:szCs w:val="20"/>
              </w:rPr>
              <w:t>contact information record</w:t>
            </w:r>
            <w:r w:rsidR="00971F2C">
              <w:rPr>
                <w:b w:val="0"/>
                <w:bCs w:val="0"/>
                <w:sz w:val="20"/>
                <w:szCs w:val="20"/>
              </w:rPr>
              <w:t xml:space="preserve">/visitor log </w:t>
            </w:r>
            <w:r w:rsidR="003535B4">
              <w:rPr>
                <w:b w:val="0"/>
                <w:bCs w:val="0"/>
                <w:sz w:val="20"/>
                <w:szCs w:val="20"/>
              </w:rPr>
              <w:t>if available</w:t>
            </w:r>
            <w:r w:rsidR="00971F2C">
              <w:rPr>
                <w:b w:val="0"/>
                <w:bCs w:val="0"/>
                <w:sz w:val="20"/>
                <w:szCs w:val="20"/>
              </w:rPr>
              <w:t xml:space="preserve">. </w:t>
            </w:r>
            <w:r w:rsidRPr="00FE7EA9">
              <w:rPr>
                <w:b w:val="0"/>
                <w:bCs w:val="0"/>
                <w:sz w:val="20"/>
                <w:szCs w:val="20"/>
              </w:rPr>
              <w:t xml:space="preserve">Close contacts include anyone who has had 15 minutes of face-to-face contact or shared an enclosed space for two hours or more </w:t>
            </w:r>
            <w:r w:rsidR="00B21B4D">
              <w:rPr>
                <w:b w:val="0"/>
                <w:bCs w:val="0"/>
                <w:sz w:val="20"/>
                <w:szCs w:val="20"/>
              </w:rPr>
              <w:t>within</w:t>
            </w:r>
            <w:r w:rsidRPr="00FE7EA9">
              <w:rPr>
                <w:b w:val="0"/>
                <w:bCs w:val="0"/>
                <w:sz w:val="20"/>
                <w:szCs w:val="20"/>
              </w:rPr>
              <w:t xml:space="preserve"> 24 hours prior to the onset of their symptoms.</w:t>
            </w:r>
          </w:p>
          <w:p w14:paraId="0876071E" w14:textId="399C450D" w:rsidR="005B66C3" w:rsidRPr="00B21B4D" w:rsidRDefault="005B66C3" w:rsidP="00BB33AB">
            <w:pPr>
              <w:pStyle w:val="BodyText"/>
              <w:spacing w:line="276" w:lineRule="auto"/>
              <w:contextualSpacing/>
              <w:rPr>
                <w:b w:val="0"/>
                <w:bCs w:val="0"/>
                <w:sz w:val="20"/>
                <w:szCs w:val="20"/>
              </w:rPr>
            </w:pPr>
            <w:r w:rsidRPr="00B21B4D">
              <w:rPr>
                <w:b w:val="0"/>
                <w:bCs w:val="0"/>
                <w:sz w:val="20"/>
                <w:szCs w:val="20"/>
              </w:rPr>
              <w:t>The P</w:t>
            </w:r>
            <w:r w:rsidR="00DB0089">
              <w:rPr>
                <w:b w:val="0"/>
                <w:bCs w:val="0"/>
                <w:sz w:val="20"/>
                <w:szCs w:val="20"/>
              </w:rPr>
              <w:t xml:space="preserve">ublic </w:t>
            </w:r>
            <w:r w:rsidRPr="00B21B4D">
              <w:rPr>
                <w:b w:val="0"/>
                <w:bCs w:val="0"/>
                <w:sz w:val="20"/>
                <w:szCs w:val="20"/>
              </w:rPr>
              <w:t>H</w:t>
            </w:r>
            <w:r w:rsidR="00DB0089">
              <w:rPr>
                <w:b w:val="0"/>
                <w:bCs w:val="0"/>
                <w:sz w:val="20"/>
                <w:szCs w:val="20"/>
              </w:rPr>
              <w:t xml:space="preserve">ealth </w:t>
            </w:r>
            <w:r w:rsidR="00022DEB" w:rsidRPr="00B21B4D">
              <w:rPr>
                <w:b w:val="0"/>
                <w:bCs w:val="0"/>
                <w:sz w:val="20"/>
                <w:szCs w:val="20"/>
              </w:rPr>
              <w:t>U</w:t>
            </w:r>
            <w:r w:rsidR="00022DEB">
              <w:rPr>
                <w:b w:val="0"/>
                <w:bCs w:val="0"/>
                <w:sz w:val="20"/>
                <w:szCs w:val="20"/>
              </w:rPr>
              <w:t>nit</w:t>
            </w:r>
            <w:r w:rsidR="00022DEB" w:rsidRPr="00B21B4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022DEB">
              <w:rPr>
                <w:b w:val="0"/>
                <w:bCs w:val="0"/>
                <w:sz w:val="20"/>
                <w:szCs w:val="20"/>
              </w:rPr>
              <w:t>will</w:t>
            </w:r>
            <w:r w:rsidRPr="00B21B4D">
              <w:rPr>
                <w:b w:val="0"/>
                <w:bCs w:val="0"/>
                <w:sz w:val="20"/>
                <w:szCs w:val="20"/>
              </w:rPr>
              <w:t xml:space="preserve"> assist with contact tracing </w:t>
            </w:r>
            <w:r w:rsidR="005800CE" w:rsidRPr="00B21B4D">
              <w:rPr>
                <w:b w:val="0"/>
                <w:bCs w:val="0"/>
                <w:sz w:val="20"/>
                <w:szCs w:val="20"/>
              </w:rPr>
              <w:t>if a</w:t>
            </w:r>
            <w:r w:rsidRPr="00B21B4D">
              <w:rPr>
                <w:b w:val="0"/>
                <w:bCs w:val="0"/>
                <w:sz w:val="20"/>
                <w:szCs w:val="20"/>
              </w:rPr>
              <w:t xml:space="preserve"> case </w:t>
            </w:r>
            <w:r w:rsidR="005800CE" w:rsidRPr="00B21B4D">
              <w:rPr>
                <w:b w:val="0"/>
                <w:bCs w:val="0"/>
                <w:sz w:val="20"/>
                <w:szCs w:val="20"/>
              </w:rPr>
              <w:t>is</w:t>
            </w:r>
            <w:r w:rsidRPr="00B21B4D">
              <w:rPr>
                <w:b w:val="0"/>
                <w:bCs w:val="0"/>
                <w:sz w:val="20"/>
                <w:szCs w:val="20"/>
              </w:rPr>
              <w:t xml:space="preserve"> confirmed. </w:t>
            </w:r>
            <w:r w:rsidR="00915C03">
              <w:rPr>
                <w:b w:val="0"/>
                <w:bCs w:val="0"/>
                <w:sz w:val="20"/>
                <w:szCs w:val="20"/>
              </w:rPr>
              <w:t>Public Health Units</w:t>
            </w:r>
            <w:r w:rsidR="00F619BE">
              <w:rPr>
                <w:b w:val="0"/>
                <w:bCs w:val="0"/>
                <w:sz w:val="20"/>
                <w:szCs w:val="20"/>
              </w:rPr>
              <w:t xml:space="preserve"> require </w:t>
            </w:r>
            <w:r w:rsidR="00515D1B">
              <w:rPr>
                <w:b w:val="0"/>
                <w:bCs w:val="0"/>
                <w:sz w:val="20"/>
                <w:szCs w:val="20"/>
              </w:rPr>
              <w:t xml:space="preserve">the following information for </w:t>
            </w:r>
            <w:r w:rsidR="00BA6EAB">
              <w:rPr>
                <w:b w:val="0"/>
                <w:bCs w:val="0"/>
                <w:sz w:val="20"/>
                <w:szCs w:val="20"/>
              </w:rPr>
              <w:t xml:space="preserve">the purpose of </w:t>
            </w:r>
            <w:r w:rsidR="00515D1B">
              <w:rPr>
                <w:b w:val="0"/>
                <w:bCs w:val="0"/>
                <w:sz w:val="20"/>
                <w:szCs w:val="20"/>
              </w:rPr>
              <w:t xml:space="preserve">contact tracing; </w:t>
            </w:r>
            <w:r w:rsidR="00506A2A">
              <w:rPr>
                <w:b w:val="0"/>
                <w:bCs w:val="0"/>
                <w:sz w:val="20"/>
                <w:szCs w:val="20"/>
              </w:rPr>
              <w:t xml:space="preserve">full </w:t>
            </w:r>
            <w:r w:rsidR="00515D1B">
              <w:rPr>
                <w:b w:val="0"/>
                <w:bCs w:val="0"/>
                <w:sz w:val="20"/>
                <w:szCs w:val="20"/>
              </w:rPr>
              <w:t>name</w:t>
            </w:r>
            <w:r w:rsidR="00273EC3">
              <w:rPr>
                <w:b w:val="0"/>
                <w:bCs w:val="0"/>
                <w:sz w:val="20"/>
                <w:szCs w:val="20"/>
              </w:rPr>
              <w:t xml:space="preserve">, </w:t>
            </w:r>
            <w:r w:rsidR="00506A2A">
              <w:rPr>
                <w:b w:val="0"/>
                <w:bCs w:val="0"/>
                <w:sz w:val="20"/>
                <w:szCs w:val="20"/>
              </w:rPr>
              <w:t>phone</w:t>
            </w:r>
            <w:r w:rsidR="00273EC3">
              <w:rPr>
                <w:b w:val="0"/>
                <w:bCs w:val="0"/>
                <w:sz w:val="20"/>
                <w:szCs w:val="20"/>
              </w:rPr>
              <w:t xml:space="preserve"> number, email address</w:t>
            </w:r>
            <w:r w:rsidR="002B1F69">
              <w:rPr>
                <w:b w:val="0"/>
                <w:bCs w:val="0"/>
                <w:sz w:val="20"/>
                <w:szCs w:val="20"/>
              </w:rPr>
              <w:t xml:space="preserve"> (</w:t>
            </w:r>
            <w:r w:rsidR="00273EC3">
              <w:rPr>
                <w:b w:val="0"/>
                <w:bCs w:val="0"/>
                <w:sz w:val="20"/>
                <w:szCs w:val="20"/>
              </w:rPr>
              <w:t>residential address</w:t>
            </w:r>
            <w:r w:rsidR="002B1F69">
              <w:rPr>
                <w:b w:val="0"/>
                <w:bCs w:val="0"/>
                <w:sz w:val="20"/>
                <w:szCs w:val="20"/>
              </w:rPr>
              <w:t xml:space="preserve"> if unavailable) and </w:t>
            </w:r>
            <w:r w:rsidR="00264B55">
              <w:rPr>
                <w:b w:val="0"/>
                <w:bCs w:val="0"/>
                <w:sz w:val="20"/>
                <w:szCs w:val="20"/>
              </w:rPr>
              <w:t xml:space="preserve">the </w:t>
            </w:r>
            <w:r w:rsidR="002B1F69">
              <w:rPr>
                <w:b w:val="0"/>
                <w:bCs w:val="0"/>
                <w:sz w:val="20"/>
                <w:szCs w:val="20"/>
              </w:rPr>
              <w:t xml:space="preserve">date and time </w:t>
            </w:r>
            <w:r w:rsidR="00B00F1F">
              <w:rPr>
                <w:b w:val="0"/>
                <w:bCs w:val="0"/>
                <w:sz w:val="20"/>
                <w:szCs w:val="20"/>
              </w:rPr>
              <w:t xml:space="preserve">period </w:t>
            </w:r>
            <w:r w:rsidR="00A35D2E">
              <w:rPr>
                <w:b w:val="0"/>
                <w:bCs w:val="0"/>
                <w:sz w:val="20"/>
                <w:szCs w:val="20"/>
              </w:rPr>
              <w:t xml:space="preserve">spent at </w:t>
            </w:r>
            <w:r w:rsidR="006A2D46">
              <w:rPr>
                <w:b w:val="0"/>
                <w:bCs w:val="0"/>
                <w:sz w:val="20"/>
                <w:szCs w:val="20"/>
              </w:rPr>
              <w:t xml:space="preserve">a </w:t>
            </w:r>
            <w:r w:rsidR="00A35D2E">
              <w:rPr>
                <w:b w:val="0"/>
                <w:bCs w:val="0"/>
                <w:sz w:val="20"/>
                <w:szCs w:val="20"/>
              </w:rPr>
              <w:t>facility</w:t>
            </w:r>
            <w:r w:rsidR="00CA2166">
              <w:rPr>
                <w:b w:val="0"/>
                <w:bCs w:val="0"/>
                <w:sz w:val="20"/>
                <w:szCs w:val="20"/>
              </w:rPr>
              <w:t xml:space="preserve">. </w:t>
            </w:r>
            <w:r w:rsidR="00264B55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FC76F8" w:rsidRPr="000608EC" w14:paraId="48091FA8" w14:textId="77777777" w:rsidTr="002E7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</w:tcPr>
          <w:p w14:paraId="295F4C91" w14:textId="062A64C0" w:rsidR="00FC76F8" w:rsidRPr="000608EC" w:rsidRDefault="009F37A7" w:rsidP="00BB33AB">
            <w:pPr>
              <w:pStyle w:val="BodyText"/>
              <w:numPr>
                <w:ilvl w:val="0"/>
                <w:numId w:val="17"/>
              </w:num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 ASSISTANCE to ensure resident safety</w:t>
            </w:r>
          </w:p>
        </w:tc>
      </w:tr>
      <w:tr w:rsidR="009F37A7" w:rsidRPr="009F37A7" w14:paraId="491C414A" w14:textId="77777777" w:rsidTr="002E7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</w:tcPr>
          <w:p w14:paraId="63FC7F26" w14:textId="7F8BDE60" w:rsidR="000016F6" w:rsidRPr="0020712E" w:rsidRDefault="000016F6" w:rsidP="0020712E">
            <w:pPr>
              <w:pStyle w:val="BodyText"/>
              <w:numPr>
                <w:ilvl w:val="0"/>
                <w:numId w:val="31"/>
              </w:numPr>
              <w:spacing w:line="276" w:lineRule="auto"/>
              <w:contextualSpacing/>
              <w:rPr>
                <w:b w:val="0"/>
                <w:bCs w:val="0"/>
                <w:color w:val="auto"/>
                <w:sz w:val="20"/>
                <w:szCs w:val="20"/>
              </w:rPr>
            </w:pPr>
            <w:r w:rsidRPr="0020712E">
              <w:rPr>
                <w:b w:val="0"/>
                <w:bCs w:val="0"/>
                <w:color w:val="auto"/>
                <w:sz w:val="20"/>
                <w:szCs w:val="20"/>
              </w:rPr>
              <w:t>The P</w:t>
            </w:r>
            <w:r w:rsidR="00DB0089">
              <w:rPr>
                <w:b w:val="0"/>
                <w:bCs w:val="0"/>
                <w:color w:val="auto"/>
                <w:sz w:val="20"/>
                <w:szCs w:val="20"/>
              </w:rPr>
              <w:t xml:space="preserve">ublic </w:t>
            </w:r>
            <w:r w:rsidRPr="0020712E">
              <w:rPr>
                <w:b w:val="0"/>
                <w:bCs w:val="0"/>
                <w:color w:val="auto"/>
                <w:sz w:val="20"/>
                <w:szCs w:val="20"/>
              </w:rPr>
              <w:t>H</w:t>
            </w:r>
            <w:r w:rsidR="00DB0089">
              <w:rPr>
                <w:b w:val="0"/>
                <w:bCs w:val="0"/>
                <w:color w:val="auto"/>
                <w:sz w:val="20"/>
                <w:szCs w:val="20"/>
              </w:rPr>
              <w:t xml:space="preserve">ealth </w:t>
            </w:r>
            <w:r w:rsidRPr="0020712E">
              <w:rPr>
                <w:b w:val="0"/>
                <w:bCs w:val="0"/>
                <w:color w:val="auto"/>
                <w:sz w:val="20"/>
                <w:szCs w:val="20"/>
              </w:rPr>
              <w:t>U</w:t>
            </w:r>
            <w:r w:rsidR="00DB0089">
              <w:rPr>
                <w:b w:val="0"/>
                <w:bCs w:val="0"/>
                <w:color w:val="auto"/>
                <w:sz w:val="20"/>
                <w:szCs w:val="20"/>
              </w:rPr>
              <w:t>nit</w:t>
            </w:r>
            <w:r w:rsidRPr="0020712E">
              <w:rPr>
                <w:b w:val="0"/>
                <w:bCs w:val="0"/>
                <w:color w:val="auto"/>
                <w:sz w:val="20"/>
                <w:szCs w:val="20"/>
              </w:rPr>
              <w:t xml:space="preserve"> will provide advice on isolation and quarantine requirements. </w:t>
            </w:r>
            <w:r w:rsidR="009F37A7" w:rsidRPr="0020712E">
              <w:rPr>
                <w:b w:val="0"/>
                <w:bCs w:val="0"/>
                <w:color w:val="auto"/>
                <w:sz w:val="20"/>
                <w:szCs w:val="20"/>
              </w:rPr>
              <w:t>If you are unable to meet the</w:t>
            </w:r>
            <w:r w:rsidRPr="0020712E">
              <w:rPr>
                <w:b w:val="0"/>
                <w:bCs w:val="0"/>
                <w:color w:val="auto"/>
                <w:sz w:val="20"/>
                <w:szCs w:val="20"/>
              </w:rPr>
              <w:t>se</w:t>
            </w:r>
            <w:r w:rsidR="009F37A7" w:rsidRPr="0020712E">
              <w:rPr>
                <w:b w:val="0"/>
                <w:bCs w:val="0"/>
                <w:color w:val="auto"/>
                <w:sz w:val="20"/>
                <w:szCs w:val="20"/>
              </w:rPr>
              <w:t xml:space="preserve"> requirements for the suspected case while maintaining the safety of your other residents, </w:t>
            </w:r>
            <w:r w:rsidR="00DB0089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 xml:space="preserve">contact your local Public Health Unit (contact information available </w:t>
            </w:r>
            <w:hyperlink r:id="rId28">
              <w:r w:rsidR="00DB0089" w:rsidRPr="0020712E">
                <w:rPr>
                  <w:rStyle w:val="Hyperlink"/>
                  <w:b w:val="0"/>
                  <w:bCs w:val="0"/>
                  <w:sz w:val="20"/>
                  <w:szCs w:val="20"/>
                </w:rPr>
                <w:t>here</w:t>
              </w:r>
            </w:hyperlink>
            <w:r w:rsidR="00DB0089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>)</w:t>
            </w:r>
            <w:r w:rsidR="00DB0089">
              <w:rPr>
                <w:rFonts w:cs="Gotham-Book"/>
                <w:b w:val="0"/>
                <w:bCs w:val="0"/>
                <w:color w:val="auto"/>
              </w:rPr>
              <w:t xml:space="preserve"> or</w:t>
            </w:r>
            <w:r w:rsidR="00DB0089">
              <w:rPr>
                <w:rFonts w:cs="Gotham-Book"/>
                <w:b w:val="0"/>
                <w:bCs w:val="0"/>
                <w:color w:val="auto"/>
                <w:sz w:val="20"/>
                <w:szCs w:val="20"/>
              </w:rPr>
              <w:t xml:space="preserve"> 13 HEALTH </w:t>
            </w:r>
            <w:r w:rsidR="00304DCA" w:rsidRPr="0020712E">
              <w:rPr>
                <w:b w:val="0"/>
                <w:bCs w:val="0"/>
                <w:color w:val="auto"/>
                <w:sz w:val="20"/>
                <w:szCs w:val="20"/>
              </w:rPr>
              <w:t xml:space="preserve">and your regulatory body for additional guidance. </w:t>
            </w:r>
            <w:r w:rsidR="00D83041" w:rsidRPr="0020712E">
              <w:rPr>
                <w:b w:val="0"/>
                <w:bCs w:val="0"/>
                <w:color w:val="auto"/>
                <w:sz w:val="20"/>
                <w:szCs w:val="20"/>
              </w:rPr>
              <w:t>This includes if you are unable to meet your workforce requirements due to a number of staff being in isolation or quarantine</w:t>
            </w:r>
            <w:r w:rsidR="00846A80" w:rsidRPr="0020712E">
              <w:rPr>
                <w:b w:val="0"/>
                <w:bCs w:val="0"/>
                <w:color w:val="auto"/>
                <w:sz w:val="20"/>
                <w:szCs w:val="20"/>
              </w:rPr>
              <w:t xml:space="preserve"> and need additional supports.</w:t>
            </w:r>
          </w:p>
          <w:p w14:paraId="0281D02F" w14:textId="351AE2F7" w:rsidR="00846A80" w:rsidRPr="000016F6" w:rsidRDefault="00846A80" w:rsidP="0020712E">
            <w:pPr>
              <w:pStyle w:val="BodyText"/>
              <w:numPr>
                <w:ilvl w:val="0"/>
                <w:numId w:val="31"/>
              </w:numPr>
              <w:spacing w:line="276" w:lineRule="auto"/>
              <w:contextualSpacing/>
              <w:rPr>
                <w:sz w:val="20"/>
                <w:szCs w:val="20"/>
              </w:rPr>
            </w:pPr>
            <w:r w:rsidRPr="0020712E">
              <w:rPr>
                <w:b w:val="0"/>
                <w:bCs w:val="0"/>
                <w:color w:val="auto"/>
                <w:sz w:val="20"/>
                <w:szCs w:val="20"/>
              </w:rPr>
              <w:t xml:space="preserve">If residents require additional services during this time, contact the </w:t>
            </w:r>
            <w:r w:rsidR="00DB0089">
              <w:rPr>
                <w:b w:val="0"/>
                <w:bCs w:val="0"/>
                <w:color w:val="auto"/>
                <w:sz w:val="20"/>
                <w:szCs w:val="20"/>
              </w:rPr>
              <w:t>NDIA</w:t>
            </w:r>
            <w:r w:rsidRPr="0020712E">
              <w:rPr>
                <w:b w:val="0"/>
                <w:bCs w:val="0"/>
                <w:color w:val="auto"/>
                <w:sz w:val="20"/>
                <w:szCs w:val="20"/>
              </w:rPr>
              <w:t xml:space="preserve"> to arrange.</w:t>
            </w:r>
            <w:r w:rsidRPr="0020712E">
              <w:rPr>
                <w:color w:val="auto"/>
                <w:sz w:val="20"/>
                <w:szCs w:val="20"/>
              </w:rPr>
              <w:t xml:space="preserve"> </w:t>
            </w:r>
            <w:r w:rsidR="00AA1BDD" w:rsidRPr="0020712E">
              <w:rPr>
                <w:b w:val="0"/>
                <w:bCs w:val="0"/>
                <w:color w:val="auto"/>
                <w:sz w:val="20"/>
                <w:szCs w:val="20"/>
              </w:rPr>
              <w:t xml:space="preserve">If residents are not NDIS participants, contact </w:t>
            </w:r>
            <w:r w:rsidR="004757A6" w:rsidRPr="0020712E">
              <w:rPr>
                <w:b w:val="0"/>
                <w:bCs w:val="0"/>
                <w:color w:val="auto"/>
                <w:sz w:val="20"/>
                <w:szCs w:val="20"/>
              </w:rPr>
              <w:t xml:space="preserve">their service provider. </w:t>
            </w:r>
          </w:p>
        </w:tc>
      </w:tr>
      <w:tr w:rsidR="009F37A7" w:rsidRPr="000608EC" w14:paraId="374E8FB5" w14:textId="77777777" w:rsidTr="002E7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</w:tcPr>
          <w:p w14:paraId="144BB43F" w14:textId="70F0B0C3" w:rsidR="009F37A7" w:rsidRDefault="00304DCA" w:rsidP="00BB33AB">
            <w:pPr>
              <w:pStyle w:val="BodyText"/>
              <w:numPr>
                <w:ilvl w:val="0"/>
                <w:numId w:val="17"/>
              </w:num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infection control measures during the outbreak</w:t>
            </w:r>
          </w:p>
        </w:tc>
      </w:tr>
      <w:tr w:rsidR="009F37A7" w:rsidRPr="000608EC" w14:paraId="0A8B1148" w14:textId="77777777" w:rsidTr="002E7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</w:tcPr>
          <w:p w14:paraId="3A18434C" w14:textId="77777777" w:rsidR="009F37A7" w:rsidRDefault="00BB33AB" w:rsidP="00BB33AB">
            <w:pPr>
              <w:pStyle w:val="BodyText"/>
              <w:numPr>
                <w:ilvl w:val="0"/>
                <w:numId w:val="19"/>
              </w:numPr>
              <w:spacing w:line="276" w:lineRule="auto"/>
              <w:contextualSpacing/>
              <w:rPr>
                <w:sz w:val="20"/>
                <w:szCs w:val="20"/>
              </w:rPr>
            </w:pPr>
            <w:r w:rsidRPr="00BB33AB">
              <w:rPr>
                <w:b w:val="0"/>
                <w:bCs w:val="0"/>
                <w:sz w:val="20"/>
                <w:szCs w:val="20"/>
              </w:rPr>
              <w:t>Ensure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 xml:space="preserve">that all staff starting their shift receive a thorough briefing and orientation about how to support the confirmed case and other residents This must include a refresher on safe PPE usage and disposal. </w:t>
            </w:r>
          </w:p>
          <w:p w14:paraId="3BBD5F4A" w14:textId="77777777" w:rsidR="00BB33AB" w:rsidRPr="00481F26" w:rsidRDefault="00BB33AB" w:rsidP="00BB33AB">
            <w:pPr>
              <w:pStyle w:val="BodyText"/>
              <w:numPr>
                <w:ilvl w:val="0"/>
                <w:numId w:val="19"/>
              </w:numPr>
              <w:spacing w:line="276" w:lineRule="auto"/>
              <w:contextualSpacing/>
              <w:rPr>
                <w:b w:val="0"/>
                <w:bCs w:val="0"/>
                <w:sz w:val="20"/>
                <w:szCs w:val="20"/>
              </w:rPr>
            </w:pPr>
            <w:r w:rsidRPr="00BB33AB">
              <w:rPr>
                <w:b w:val="0"/>
                <w:bCs w:val="0"/>
                <w:sz w:val="20"/>
                <w:szCs w:val="20"/>
              </w:rPr>
              <w:t xml:space="preserve">Ensure any surge workforce staff working on the site for the first time receive a site induction and orientation. </w:t>
            </w:r>
          </w:p>
          <w:p w14:paraId="5470E842" w14:textId="132DB834" w:rsidR="00481F26" w:rsidRPr="00BB33AB" w:rsidRDefault="00481F26" w:rsidP="00BB33AB">
            <w:pPr>
              <w:pStyle w:val="BodyText"/>
              <w:numPr>
                <w:ilvl w:val="0"/>
                <w:numId w:val="19"/>
              </w:numPr>
              <w:spacing w:line="276" w:lineRule="auto"/>
              <w:contextualSpacing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Ensure procedures are in place to minimise risk with aerosol generating behaviour e.g. screaming, shouting, crying out and vomiting, where appropriate.  </w:t>
            </w:r>
          </w:p>
        </w:tc>
      </w:tr>
      <w:tr w:rsidR="009F37A7" w:rsidRPr="000608EC" w14:paraId="49DFBB93" w14:textId="77777777" w:rsidTr="002E7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</w:tcPr>
          <w:p w14:paraId="613BB01A" w14:textId="62B1A983" w:rsidR="009F37A7" w:rsidRDefault="00304DCA" w:rsidP="00BB33AB">
            <w:pPr>
              <w:pStyle w:val="BodyText"/>
              <w:numPr>
                <w:ilvl w:val="0"/>
                <w:numId w:val="17"/>
              </w:num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the outbreak</w:t>
            </w:r>
          </w:p>
        </w:tc>
      </w:tr>
      <w:tr w:rsidR="00304DCA" w:rsidRPr="000608EC" w14:paraId="4A67B404" w14:textId="77777777" w:rsidTr="002E7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</w:tcPr>
          <w:p w14:paraId="409D7955" w14:textId="139D6C4C" w:rsidR="00304DCA" w:rsidRDefault="00304DCA" w:rsidP="002B4F5B">
            <w:pPr>
              <w:pStyle w:val="BodyText"/>
              <w:numPr>
                <w:ilvl w:val="0"/>
                <w:numId w:val="20"/>
              </w:num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Be diligent and check </w:t>
            </w:r>
            <w:r w:rsidR="00D83041">
              <w:rPr>
                <w:b w:val="0"/>
                <w:bCs w:val="0"/>
                <w:sz w:val="20"/>
                <w:szCs w:val="20"/>
              </w:rPr>
              <w:t xml:space="preserve">the health status of </w:t>
            </w:r>
            <w:r>
              <w:rPr>
                <w:b w:val="0"/>
                <w:bCs w:val="0"/>
                <w:sz w:val="20"/>
                <w:szCs w:val="20"/>
              </w:rPr>
              <w:t>residents and staff regularly, providing any updates to the P</w:t>
            </w:r>
            <w:r w:rsidR="00DB0089">
              <w:rPr>
                <w:b w:val="0"/>
                <w:bCs w:val="0"/>
                <w:sz w:val="20"/>
                <w:szCs w:val="20"/>
              </w:rPr>
              <w:t>ublic Health Unit</w:t>
            </w:r>
            <w:r w:rsidR="006D6FDF">
              <w:rPr>
                <w:b w:val="0"/>
                <w:bCs w:val="0"/>
                <w:sz w:val="20"/>
                <w:szCs w:val="20"/>
              </w:rPr>
              <w:t>. Ensure appropriate clinical governance is in place to</w:t>
            </w:r>
            <w:r w:rsidR="00077E8C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C7268F">
              <w:rPr>
                <w:b w:val="0"/>
                <w:bCs w:val="0"/>
                <w:sz w:val="20"/>
                <w:szCs w:val="20"/>
              </w:rPr>
              <w:t xml:space="preserve">continue </w:t>
            </w:r>
            <w:r w:rsidR="00077E8C">
              <w:rPr>
                <w:b w:val="0"/>
                <w:bCs w:val="0"/>
                <w:sz w:val="20"/>
                <w:szCs w:val="20"/>
              </w:rPr>
              <w:t>monitor</w:t>
            </w:r>
            <w:r w:rsidR="00C7268F">
              <w:rPr>
                <w:b w:val="0"/>
                <w:bCs w:val="0"/>
                <w:sz w:val="20"/>
                <w:szCs w:val="20"/>
              </w:rPr>
              <w:t>ing</w:t>
            </w:r>
            <w:r w:rsidR="00077E8C">
              <w:rPr>
                <w:b w:val="0"/>
                <w:bCs w:val="0"/>
                <w:sz w:val="20"/>
                <w:szCs w:val="20"/>
              </w:rPr>
              <w:t xml:space="preserve"> the health of residents who require regular clinical review</w:t>
            </w:r>
            <w:r w:rsidR="00C7268F">
              <w:rPr>
                <w:b w:val="0"/>
                <w:bCs w:val="0"/>
                <w:sz w:val="20"/>
                <w:szCs w:val="20"/>
              </w:rPr>
              <w:t xml:space="preserve">. </w:t>
            </w:r>
          </w:p>
          <w:p w14:paraId="0085A5DF" w14:textId="1438F80D" w:rsidR="00BB33AB" w:rsidRPr="00B21B4D" w:rsidRDefault="00BB33AB" w:rsidP="002B4F5B">
            <w:pPr>
              <w:pStyle w:val="BodyText"/>
              <w:numPr>
                <w:ilvl w:val="0"/>
                <w:numId w:val="20"/>
              </w:numPr>
              <w:spacing w:line="276" w:lineRule="auto"/>
              <w:contextualSpacing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Continue to communicate with residents, staff, families</w:t>
            </w:r>
            <w:r w:rsidR="00B21B4D">
              <w:rPr>
                <w:b w:val="0"/>
                <w:bCs w:val="0"/>
                <w:sz w:val="20"/>
                <w:szCs w:val="20"/>
              </w:rPr>
              <w:t xml:space="preserve">, </w:t>
            </w:r>
            <w:r>
              <w:rPr>
                <w:b w:val="0"/>
                <w:bCs w:val="0"/>
                <w:sz w:val="20"/>
                <w:szCs w:val="20"/>
              </w:rPr>
              <w:t>carers, and relevant decision makers</w:t>
            </w:r>
            <w:r w:rsidR="00F8013F">
              <w:rPr>
                <w:b w:val="0"/>
                <w:bCs w:val="0"/>
                <w:sz w:val="20"/>
                <w:szCs w:val="20"/>
              </w:rPr>
              <w:t xml:space="preserve"> using appropriate and accessible communication techniques and aids. </w:t>
            </w:r>
          </w:p>
          <w:p w14:paraId="53F71EDC" w14:textId="163EFBAE" w:rsidR="00B21B4D" w:rsidRPr="00304DCA" w:rsidRDefault="00B21B4D" w:rsidP="002B4F5B">
            <w:pPr>
              <w:pStyle w:val="BodyText"/>
              <w:numPr>
                <w:ilvl w:val="0"/>
                <w:numId w:val="20"/>
              </w:numPr>
              <w:spacing w:line="276" w:lineRule="auto"/>
              <w:contextualSpacing/>
              <w:rPr>
                <w:b w:val="0"/>
                <w:bCs w:val="0"/>
                <w:sz w:val="20"/>
                <w:szCs w:val="20"/>
              </w:rPr>
            </w:pPr>
            <w:r w:rsidRPr="00304DCA">
              <w:rPr>
                <w:b w:val="0"/>
                <w:bCs w:val="0"/>
                <w:sz w:val="20"/>
                <w:szCs w:val="20"/>
              </w:rPr>
              <w:t>The P</w:t>
            </w:r>
            <w:r w:rsidR="00DB0089">
              <w:rPr>
                <w:b w:val="0"/>
                <w:bCs w:val="0"/>
                <w:sz w:val="20"/>
                <w:szCs w:val="20"/>
              </w:rPr>
              <w:t xml:space="preserve">ublic </w:t>
            </w:r>
            <w:r w:rsidRPr="00304DCA">
              <w:rPr>
                <w:b w:val="0"/>
                <w:bCs w:val="0"/>
                <w:sz w:val="20"/>
                <w:szCs w:val="20"/>
              </w:rPr>
              <w:t>H</w:t>
            </w:r>
            <w:r w:rsidR="00DB0089">
              <w:rPr>
                <w:b w:val="0"/>
                <w:bCs w:val="0"/>
                <w:sz w:val="20"/>
                <w:szCs w:val="20"/>
              </w:rPr>
              <w:t xml:space="preserve">ealth </w:t>
            </w:r>
            <w:r w:rsidRPr="00304DCA">
              <w:rPr>
                <w:b w:val="0"/>
                <w:bCs w:val="0"/>
                <w:sz w:val="20"/>
                <w:szCs w:val="20"/>
              </w:rPr>
              <w:t>U</w:t>
            </w:r>
            <w:r w:rsidR="00DB0089">
              <w:rPr>
                <w:b w:val="0"/>
                <w:bCs w:val="0"/>
                <w:sz w:val="20"/>
                <w:szCs w:val="20"/>
              </w:rPr>
              <w:t>nit</w:t>
            </w:r>
            <w:r w:rsidRPr="00304DCA">
              <w:rPr>
                <w:b w:val="0"/>
                <w:bCs w:val="0"/>
                <w:sz w:val="20"/>
                <w:szCs w:val="20"/>
              </w:rPr>
              <w:t xml:space="preserve"> will advise </w:t>
            </w:r>
            <w:r>
              <w:rPr>
                <w:b w:val="0"/>
                <w:bCs w:val="0"/>
                <w:sz w:val="20"/>
                <w:szCs w:val="20"/>
              </w:rPr>
              <w:t>when the</w:t>
            </w:r>
            <w:r w:rsidRPr="00304DCA">
              <w:rPr>
                <w:b w:val="0"/>
                <w:bCs w:val="0"/>
                <w:sz w:val="20"/>
                <w:szCs w:val="20"/>
              </w:rPr>
              <w:t xml:space="preserve"> outbreak is over as per COVID-19 protocols.</w:t>
            </w:r>
          </w:p>
        </w:tc>
      </w:tr>
    </w:tbl>
    <w:p w14:paraId="60552426" w14:textId="67A5189B" w:rsidR="003C2A0F" w:rsidRDefault="003C2A0F">
      <w:pPr>
        <w:rPr>
          <w:rFonts w:ascii="Fira Sans SemiBold" w:eastAsiaTheme="majorEastAsia" w:hAnsi="Fira Sans SemiBold" w:cstheme="majorBidi"/>
          <w:color w:val="183C5D" w:themeColor="text2"/>
          <w:kern w:val="21"/>
          <w:sz w:val="48"/>
          <w:szCs w:val="50"/>
          <w:lang w:val="en-AU"/>
          <w14:numSpacing w14:val="proportional"/>
        </w:rPr>
      </w:pPr>
    </w:p>
    <w:p w14:paraId="3D62579E" w14:textId="2F0EA823" w:rsidR="00277B29" w:rsidRPr="009F37A7" w:rsidRDefault="00277B29" w:rsidP="009F37A7">
      <w:pPr>
        <w:pStyle w:val="Heading1"/>
      </w:pPr>
      <w:r w:rsidRPr="00277B29">
        <w:lastRenderedPageBreak/>
        <w:t>GLOSSARY</w:t>
      </w:r>
    </w:p>
    <w:p w14:paraId="2A871415" w14:textId="77777777" w:rsidR="005B66C3" w:rsidRPr="00F95638" w:rsidRDefault="005B66C3" w:rsidP="005B66C3">
      <w:pPr>
        <w:pStyle w:val="Default"/>
        <w:rPr>
          <w:rFonts w:ascii="Fira Sans" w:hAnsi="Fira Sans"/>
          <w:color w:val="auto"/>
          <w:sz w:val="20"/>
          <w:szCs w:val="20"/>
        </w:rPr>
      </w:pPr>
      <w:r w:rsidRPr="00F95638">
        <w:rPr>
          <w:rFonts w:ascii="Fira Sans" w:hAnsi="Fira Sans"/>
          <w:b/>
          <w:bCs/>
          <w:color w:val="auto"/>
          <w:sz w:val="20"/>
          <w:szCs w:val="20"/>
        </w:rPr>
        <w:t xml:space="preserve">Confirmed case - </w:t>
      </w:r>
      <w:r w:rsidRPr="00F95638">
        <w:rPr>
          <w:rFonts w:ascii="Fira Sans" w:hAnsi="Fira Sans"/>
          <w:color w:val="auto"/>
          <w:sz w:val="20"/>
          <w:szCs w:val="20"/>
        </w:rPr>
        <w:t>A person who has tested positive to COVID-19</w:t>
      </w:r>
    </w:p>
    <w:p w14:paraId="4550BE15" w14:textId="06A0BAFD" w:rsidR="00DC5DDE" w:rsidRPr="002E7FAF" w:rsidRDefault="00DC5DDE" w:rsidP="00EC0F36">
      <w:pPr>
        <w:spacing w:before="120" w:after="120"/>
        <w:contextualSpacing/>
        <w:rPr>
          <w:rFonts w:eastAsia="Times New Roman" w:cs="Times New Roman"/>
          <w:b/>
          <w:bCs/>
          <w:color w:val="auto"/>
          <w:sz w:val="20"/>
          <w:szCs w:val="20"/>
          <w:lang w:val="en" w:eastAsia="en-AU"/>
        </w:rPr>
      </w:pPr>
      <w:r w:rsidRPr="002E7FAF">
        <w:rPr>
          <w:b/>
          <w:bCs/>
          <w:color w:val="auto"/>
          <w:sz w:val="20"/>
          <w:szCs w:val="20"/>
        </w:rPr>
        <w:t>Essential care and support</w:t>
      </w:r>
      <w:r w:rsidRPr="002E7FAF">
        <w:rPr>
          <w:color w:val="auto"/>
          <w:sz w:val="20"/>
          <w:szCs w:val="20"/>
        </w:rPr>
        <w:t xml:space="preserve"> – the term essential care and support means care and support that cannot be provided by electronic or other non-contact means that is:</w:t>
      </w:r>
    </w:p>
    <w:p w14:paraId="45991427" w14:textId="360ABD86" w:rsidR="00DC5DDE" w:rsidRPr="00F95638" w:rsidRDefault="00DC5DDE" w:rsidP="00DC5DDE">
      <w:pPr>
        <w:pStyle w:val="BodyText"/>
        <w:numPr>
          <w:ilvl w:val="0"/>
          <w:numId w:val="18"/>
        </w:numPr>
        <w:rPr>
          <w:rFonts w:eastAsia="Fira Sans" w:cs="Fira Sans"/>
          <w:color w:val="auto"/>
          <w:sz w:val="20"/>
          <w:szCs w:val="20"/>
        </w:rPr>
      </w:pPr>
      <w:r w:rsidRPr="00F95638">
        <w:rPr>
          <w:color w:val="auto"/>
          <w:sz w:val="20"/>
          <w:szCs w:val="20"/>
        </w:rPr>
        <w:t>Necessary for a person with disability’s immediate physical wellbeing that optimises the care and support delivered by workers at the disability accommodation service</w:t>
      </w:r>
      <w:r w:rsidRPr="00F95638">
        <w:rPr>
          <w:rFonts w:eastAsia="Fira Sans" w:cs="Fira Sans"/>
          <w:color w:val="auto"/>
          <w:sz w:val="20"/>
          <w:szCs w:val="20"/>
        </w:rPr>
        <w:t>; or</w:t>
      </w:r>
    </w:p>
    <w:p w14:paraId="1CA704EC" w14:textId="77777777" w:rsidR="00DC5DDE" w:rsidRPr="00F95638" w:rsidRDefault="00DC5DDE" w:rsidP="00DC5DDE">
      <w:pPr>
        <w:pStyle w:val="BodyText"/>
        <w:numPr>
          <w:ilvl w:val="0"/>
          <w:numId w:val="18"/>
        </w:numPr>
        <w:rPr>
          <w:rFonts w:eastAsia="Fira Sans" w:cs="Fira Sans"/>
          <w:color w:val="auto"/>
          <w:sz w:val="20"/>
          <w:szCs w:val="20"/>
        </w:rPr>
      </w:pPr>
      <w:r w:rsidRPr="00F95638">
        <w:rPr>
          <w:rFonts w:eastAsia="Fira Sans" w:cs="Fira Sans"/>
          <w:color w:val="auto"/>
          <w:sz w:val="20"/>
          <w:szCs w:val="20"/>
        </w:rPr>
        <w:t xml:space="preserve">For the purposes of providing emotional and social support to a person with disability </w:t>
      </w:r>
    </w:p>
    <w:p w14:paraId="68721CAE" w14:textId="77777777" w:rsidR="00E34B82" w:rsidRPr="00F95638" w:rsidRDefault="00E34B82" w:rsidP="00E34B82">
      <w:pPr>
        <w:pStyle w:val="BodyText"/>
        <w:rPr>
          <w:b/>
          <w:color w:val="auto"/>
          <w:sz w:val="20"/>
          <w:szCs w:val="20"/>
        </w:rPr>
      </w:pPr>
      <w:r w:rsidRPr="00F95638">
        <w:rPr>
          <w:b/>
          <w:color w:val="auto"/>
          <w:sz w:val="20"/>
          <w:szCs w:val="20"/>
        </w:rPr>
        <w:t xml:space="preserve">Isolation - </w:t>
      </w:r>
      <w:r w:rsidRPr="00F95638">
        <w:rPr>
          <w:color w:val="auto"/>
          <w:sz w:val="20"/>
          <w:szCs w:val="20"/>
        </w:rPr>
        <w:t>the term isolation is used to separate from the rest of the population people who are unwell with confirmed or suspected COVID-19 and restrict their movements until they are no longer considered infectious to others</w:t>
      </w:r>
    </w:p>
    <w:p w14:paraId="66CA2316" w14:textId="1111CCD8" w:rsidR="005B66C3" w:rsidRPr="00F95638" w:rsidRDefault="00DC5DDE" w:rsidP="00DC5DDE">
      <w:pPr>
        <w:pStyle w:val="BodyText"/>
        <w:rPr>
          <w:color w:val="auto"/>
          <w:sz w:val="20"/>
          <w:szCs w:val="20"/>
        </w:rPr>
      </w:pPr>
      <w:r w:rsidRPr="00F95638">
        <w:rPr>
          <w:b/>
          <w:bCs/>
          <w:color w:val="auto"/>
          <w:sz w:val="20"/>
          <w:szCs w:val="20"/>
        </w:rPr>
        <w:t>Outbreak</w:t>
      </w:r>
      <w:r w:rsidRPr="00F95638">
        <w:rPr>
          <w:color w:val="auto"/>
          <w:sz w:val="20"/>
          <w:szCs w:val="20"/>
        </w:rPr>
        <w:t xml:space="preserve"> – is a term used to define as a single confirmed case of COVID-19 in a person with disability within a congregate living arrangement e.g. disability accommodation service </w:t>
      </w:r>
    </w:p>
    <w:p w14:paraId="67A9EB18" w14:textId="77777777" w:rsidR="00E34B82" w:rsidRPr="00F95638" w:rsidRDefault="00E34B82" w:rsidP="00E34B82">
      <w:pPr>
        <w:pStyle w:val="BodyText"/>
        <w:rPr>
          <w:color w:val="auto"/>
          <w:sz w:val="20"/>
          <w:szCs w:val="20"/>
        </w:rPr>
      </w:pPr>
      <w:r w:rsidRPr="00F95638">
        <w:rPr>
          <w:b/>
          <w:color w:val="auto"/>
          <w:sz w:val="20"/>
          <w:szCs w:val="20"/>
        </w:rPr>
        <w:t xml:space="preserve">Quarantine - </w:t>
      </w:r>
      <w:r w:rsidRPr="00F95638">
        <w:rPr>
          <w:color w:val="auto"/>
          <w:sz w:val="20"/>
          <w:szCs w:val="20"/>
        </w:rPr>
        <w:t>the term quarantine is used to separate from the rest of the population people who are well but have been exposed (or potentially exposed) to COVID-19 and restrict their movements during the disease’s incubation period (i.e. 14 days)</w:t>
      </w:r>
    </w:p>
    <w:p w14:paraId="19D70CD5" w14:textId="68BA5721" w:rsidR="005B66C3" w:rsidRPr="00F95638" w:rsidRDefault="00DC5DDE" w:rsidP="005B66C3">
      <w:pPr>
        <w:pStyle w:val="Default"/>
        <w:spacing w:line="276" w:lineRule="auto"/>
        <w:rPr>
          <w:rFonts w:ascii="Fira Sans" w:hAnsi="Fira Sans"/>
          <w:color w:val="auto"/>
          <w:sz w:val="20"/>
          <w:szCs w:val="20"/>
        </w:rPr>
      </w:pPr>
      <w:r w:rsidRPr="00F95638">
        <w:rPr>
          <w:rFonts w:ascii="Fira Sans" w:hAnsi="Fira Sans"/>
          <w:b/>
          <w:bCs/>
          <w:color w:val="auto"/>
          <w:sz w:val="20"/>
          <w:szCs w:val="20"/>
        </w:rPr>
        <w:t xml:space="preserve">Suspected case </w:t>
      </w:r>
      <w:r w:rsidR="005B66C3" w:rsidRPr="00F95638">
        <w:rPr>
          <w:rFonts w:ascii="Fira Sans" w:hAnsi="Fira Sans"/>
          <w:b/>
          <w:bCs/>
          <w:color w:val="auto"/>
          <w:sz w:val="20"/>
          <w:szCs w:val="20"/>
        </w:rPr>
        <w:t xml:space="preserve">– </w:t>
      </w:r>
      <w:r w:rsidR="005B66C3" w:rsidRPr="00F95638">
        <w:rPr>
          <w:rFonts w:ascii="Fira Sans" w:hAnsi="Fira Sans"/>
          <w:color w:val="auto"/>
          <w:sz w:val="20"/>
          <w:szCs w:val="20"/>
        </w:rPr>
        <w:t xml:space="preserve">A person who meets the following clinical </w:t>
      </w:r>
      <w:r w:rsidR="005B66C3" w:rsidRPr="00F95638">
        <w:rPr>
          <w:rFonts w:ascii="Fira Sans" w:hAnsi="Fira Sans"/>
          <w:b/>
          <w:bCs/>
          <w:color w:val="auto"/>
          <w:sz w:val="20"/>
          <w:szCs w:val="20"/>
        </w:rPr>
        <w:t xml:space="preserve">AND </w:t>
      </w:r>
      <w:r w:rsidR="005B66C3" w:rsidRPr="00F95638">
        <w:rPr>
          <w:rFonts w:ascii="Fira Sans" w:hAnsi="Fira Sans"/>
          <w:color w:val="auto"/>
          <w:sz w:val="20"/>
          <w:szCs w:val="20"/>
        </w:rPr>
        <w:t xml:space="preserve">epidemiological criteria: </w:t>
      </w:r>
    </w:p>
    <w:p w14:paraId="6A14105B" w14:textId="77777777" w:rsidR="005B66C3" w:rsidRPr="00F95638" w:rsidRDefault="005B66C3" w:rsidP="005B66C3">
      <w:pPr>
        <w:pStyle w:val="Default"/>
        <w:spacing w:line="276" w:lineRule="auto"/>
        <w:ind w:firstLine="720"/>
        <w:rPr>
          <w:rFonts w:ascii="Fira Sans" w:hAnsi="Fira Sans"/>
          <w:color w:val="auto"/>
          <w:sz w:val="20"/>
          <w:szCs w:val="20"/>
        </w:rPr>
      </w:pPr>
      <w:r w:rsidRPr="00F95638">
        <w:rPr>
          <w:rFonts w:ascii="Fira Sans" w:hAnsi="Fira Sans"/>
          <w:color w:val="auto"/>
          <w:sz w:val="20"/>
          <w:szCs w:val="20"/>
        </w:rPr>
        <w:t xml:space="preserve">Clinical criteria: </w:t>
      </w:r>
    </w:p>
    <w:p w14:paraId="1EC4701E" w14:textId="1B4EDE00" w:rsidR="005B66C3" w:rsidRPr="00F95638" w:rsidRDefault="005B66C3" w:rsidP="005B66C3">
      <w:pPr>
        <w:pStyle w:val="Default"/>
        <w:numPr>
          <w:ilvl w:val="0"/>
          <w:numId w:val="24"/>
        </w:numPr>
        <w:spacing w:line="276" w:lineRule="auto"/>
        <w:rPr>
          <w:rFonts w:ascii="Fira Sans" w:hAnsi="Fira Sans"/>
          <w:color w:val="auto"/>
          <w:sz w:val="20"/>
          <w:szCs w:val="20"/>
        </w:rPr>
      </w:pPr>
      <w:r w:rsidRPr="00F95638">
        <w:rPr>
          <w:rFonts w:ascii="Fira Sans" w:hAnsi="Fira Sans"/>
          <w:color w:val="auto"/>
          <w:sz w:val="20"/>
          <w:szCs w:val="20"/>
        </w:rPr>
        <w:t xml:space="preserve">Fever (≥37.5°C) or history of fever (e.g. night sweats, chills) </w:t>
      </w:r>
      <w:r w:rsidRPr="00F95638">
        <w:rPr>
          <w:rFonts w:ascii="Fira Sans" w:hAnsi="Fira Sans"/>
          <w:b/>
          <w:bCs/>
          <w:color w:val="auto"/>
          <w:sz w:val="20"/>
          <w:szCs w:val="20"/>
        </w:rPr>
        <w:t xml:space="preserve">OR </w:t>
      </w:r>
      <w:r w:rsidRPr="00F95638">
        <w:rPr>
          <w:rFonts w:ascii="Fira Sans" w:hAnsi="Fira Sans"/>
          <w:color w:val="auto"/>
          <w:sz w:val="20"/>
          <w:szCs w:val="20"/>
        </w:rPr>
        <w:t xml:space="preserve">acute respiratory infection (e.g. cough, shortness of breath, sore throat) </w:t>
      </w:r>
      <w:r w:rsidRPr="00F95638">
        <w:rPr>
          <w:rFonts w:ascii="Fira Sans" w:hAnsi="Fira Sans"/>
          <w:b/>
          <w:bCs/>
          <w:color w:val="auto"/>
          <w:sz w:val="20"/>
          <w:szCs w:val="20"/>
        </w:rPr>
        <w:t xml:space="preserve">OR </w:t>
      </w:r>
      <w:r w:rsidRPr="00F95638">
        <w:rPr>
          <w:rFonts w:ascii="Fira Sans" w:hAnsi="Fira Sans"/>
          <w:color w:val="auto"/>
          <w:sz w:val="20"/>
          <w:szCs w:val="20"/>
        </w:rPr>
        <w:t xml:space="preserve">loss of smell or loss of taste. </w:t>
      </w:r>
    </w:p>
    <w:p w14:paraId="710DE871" w14:textId="77777777" w:rsidR="005B66C3" w:rsidRPr="00F95638" w:rsidRDefault="005B66C3" w:rsidP="005B66C3">
      <w:pPr>
        <w:pStyle w:val="Default"/>
        <w:spacing w:line="276" w:lineRule="auto"/>
        <w:ind w:firstLine="720"/>
        <w:rPr>
          <w:rFonts w:ascii="Fira Sans" w:hAnsi="Fira Sans"/>
          <w:color w:val="auto"/>
          <w:sz w:val="20"/>
          <w:szCs w:val="20"/>
        </w:rPr>
      </w:pPr>
      <w:r w:rsidRPr="00F95638">
        <w:rPr>
          <w:rFonts w:ascii="Fira Sans" w:hAnsi="Fira Sans"/>
          <w:color w:val="auto"/>
          <w:sz w:val="20"/>
          <w:szCs w:val="20"/>
        </w:rPr>
        <w:t xml:space="preserve">Epidemiological criteria: </w:t>
      </w:r>
    </w:p>
    <w:p w14:paraId="3D9B2412" w14:textId="77777777" w:rsidR="005B66C3" w:rsidRPr="00F95638" w:rsidRDefault="005B66C3" w:rsidP="005B66C3">
      <w:pPr>
        <w:pStyle w:val="Default"/>
        <w:numPr>
          <w:ilvl w:val="0"/>
          <w:numId w:val="24"/>
        </w:numPr>
        <w:spacing w:line="276" w:lineRule="auto"/>
        <w:rPr>
          <w:rFonts w:ascii="Fira Sans" w:hAnsi="Fira Sans"/>
          <w:color w:val="auto"/>
          <w:sz w:val="20"/>
          <w:szCs w:val="20"/>
        </w:rPr>
      </w:pPr>
      <w:r w:rsidRPr="00F95638">
        <w:rPr>
          <w:rFonts w:ascii="Fira Sans" w:hAnsi="Fira Sans"/>
          <w:color w:val="auto"/>
          <w:sz w:val="20"/>
          <w:szCs w:val="20"/>
        </w:rPr>
        <w:t xml:space="preserve">In the 14 days prior to illness onset: </w:t>
      </w:r>
    </w:p>
    <w:p w14:paraId="03C3AB79" w14:textId="5A62CC92" w:rsidR="005B66C3" w:rsidRPr="00F95638" w:rsidRDefault="005B66C3" w:rsidP="005B66C3">
      <w:pPr>
        <w:pStyle w:val="Default"/>
        <w:numPr>
          <w:ilvl w:val="0"/>
          <w:numId w:val="25"/>
        </w:numPr>
        <w:spacing w:line="276" w:lineRule="auto"/>
        <w:rPr>
          <w:rFonts w:ascii="Fira Sans" w:hAnsi="Fira Sans"/>
          <w:color w:val="auto"/>
          <w:sz w:val="20"/>
          <w:szCs w:val="20"/>
        </w:rPr>
      </w:pPr>
      <w:r w:rsidRPr="00F95638">
        <w:rPr>
          <w:rFonts w:ascii="Fira Sans" w:hAnsi="Fira Sans"/>
          <w:color w:val="auto"/>
          <w:sz w:val="20"/>
          <w:szCs w:val="20"/>
        </w:rPr>
        <w:t xml:space="preserve">Close contact (refer to Contact definition below) with a confirmed or probable case </w:t>
      </w:r>
    </w:p>
    <w:p w14:paraId="0495E7C6" w14:textId="6BA85350" w:rsidR="005B66C3" w:rsidRPr="00F95638" w:rsidRDefault="005B66C3" w:rsidP="005B66C3">
      <w:pPr>
        <w:pStyle w:val="Default"/>
        <w:numPr>
          <w:ilvl w:val="0"/>
          <w:numId w:val="25"/>
        </w:numPr>
        <w:spacing w:line="276" w:lineRule="auto"/>
        <w:rPr>
          <w:rFonts w:ascii="Fira Sans" w:hAnsi="Fira Sans"/>
          <w:color w:val="auto"/>
          <w:sz w:val="20"/>
          <w:szCs w:val="20"/>
        </w:rPr>
      </w:pPr>
      <w:r w:rsidRPr="00F95638">
        <w:rPr>
          <w:rFonts w:ascii="Fira Sans" w:hAnsi="Fira Sans"/>
          <w:color w:val="auto"/>
          <w:sz w:val="20"/>
          <w:szCs w:val="20"/>
        </w:rPr>
        <w:t xml:space="preserve">International travel </w:t>
      </w:r>
    </w:p>
    <w:p w14:paraId="05E94DDB" w14:textId="3391247E" w:rsidR="005B66C3" w:rsidRPr="00F95638" w:rsidRDefault="005B66C3" w:rsidP="005B66C3">
      <w:pPr>
        <w:pStyle w:val="Default"/>
        <w:numPr>
          <w:ilvl w:val="0"/>
          <w:numId w:val="25"/>
        </w:numPr>
        <w:spacing w:line="276" w:lineRule="auto"/>
        <w:rPr>
          <w:rFonts w:ascii="Fira Sans" w:hAnsi="Fira Sans"/>
          <w:color w:val="auto"/>
          <w:sz w:val="20"/>
          <w:szCs w:val="20"/>
        </w:rPr>
      </w:pPr>
      <w:r w:rsidRPr="00F95638">
        <w:rPr>
          <w:rFonts w:ascii="Fira Sans" w:hAnsi="Fira Sans"/>
          <w:color w:val="auto"/>
          <w:sz w:val="20"/>
          <w:szCs w:val="20"/>
        </w:rPr>
        <w:t xml:space="preserve">Passengers or crew who have travelled on a cruise ship </w:t>
      </w:r>
    </w:p>
    <w:p w14:paraId="625C8381" w14:textId="6231B623" w:rsidR="005B66C3" w:rsidRPr="00F95638" w:rsidRDefault="005B66C3" w:rsidP="005B66C3">
      <w:pPr>
        <w:pStyle w:val="Default"/>
        <w:numPr>
          <w:ilvl w:val="0"/>
          <w:numId w:val="25"/>
        </w:numPr>
        <w:spacing w:line="276" w:lineRule="auto"/>
        <w:rPr>
          <w:rFonts w:ascii="Fira Sans" w:hAnsi="Fira Sans"/>
          <w:color w:val="auto"/>
          <w:sz w:val="20"/>
          <w:szCs w:val="20"/>
        </w:rPr>
      </w:pPr>
      <w:r w:rsidRPr="00F95638">
        <w:rPr>
          <w:rFonts w:ascii="Fira Sans" w:hAnsi="Fira Sans"/>
          <w:color w:val="auto"/>
          <w:sz w:val="20"/>
          <w:szCs w:val="20"/>
        </w:rPr>
        <w:t xml:space="preserve">Healthcare, aged or residential care workers and staff with direct patient contact </w:t>
      </w:r>
    </w:p>
    <w:p w14:paraId="0CE2D50F" w14:textId="7ED3F437" w:rsidR="00FC76F8" w:rsidRPr="004078E3" w:rsidRDefault="005B66C3" w:rsidP="009F37A7">
      <w:pPr>
        <w:pStyle w:val="Default"/>
        <w:numPr>
          <w:ilvl w:val="0"/>
          <w:numId w:val="25"/>
        </w:numPr>
        <w:spacing w:line="276" w:lineRule="auto"/>
        <w:rPr>
          <w:rFonts w:ascii="Fira Sans" w:hAnsi="Fira Sans"/>
          <w:color w:val="auto"/>
          <w:sz w:val="20"/>
          <w:szCs w:val="20"/>
        </w:rPr>
      </w:pPr>
      <w:r w:rsidRPr="00F95638">
        <w:rPr>
          <w:rFonts w:ascii="Fira Sans" w:hAnsi="Fira Sans"/>
          <w:color w:val="auto"/>
          <w:sz w:val="20"/>
          <w:szCs w:val="20"/>
        </w:rPr>
        <w:t xml:space="preserve">People who have lived in or travelled through a geographically localised area with elevated risk of community transmission, as defined by public health authorities </w:t>
      </w:r>
    </w:p>
    <w:sectPr w:rsidR="00FC76F8" w:rsidRPr="004078E3" w:rsidSect="00291A75">
      <w:headerReference w:type="default" r:id="rId29"/>
      <w:footerReference w:type="default" r:id="rId30"/>
      <w:headerReference w:type="first" r:id="rId31"/>
      <w:footerReference w:type="first" r:id="rId32"/>
      <w:type w:val="continuous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29D52" w16cex:dateUtc="2020-10-15T00:05:00Z"/>
  <w16cex:commentExtensible w16cex:durableId="2332A3ED" w16cex:dateUtc="2020-10-15T00:33:00Z"/>
  <w16cex:commentExtensible w16cex:durableId="2332A48C" w16cex:dateUtc="2020-10-15T00:35:00Z"/>
  <w16cex:commentExtensible w16cex:durableId="2332A61F" w16cex:dateUtc="2020-10-15T00:42:00Z"/>
  <w16cex:commentExtensible w16cex:durableId="2332A6FE" w16cex:dateUtc="2020-10-15T00:46:00Z"/>
  <w16cex:commentExtensible w16cex:durableId="2332A9CF" w16cex:dateUtc="2020-10-15T00:58:00Z"/>
  <w16cex:commentExtensible w16cex:durableId="2332AA56" w16cex:dateUtc="2020-10-15T01:00:00Z"/>
  <w16cex:commentExtensible w16cex:durableId="2332AAA8" w16cex:dateUtc="2020-10-15T01:02:00Z"/>
  <w16cex:commentExtensible w16cex:durableId="2332AAB7" w16cex:dateUtc="2020-10-15T01:02:00Z"/>
  <w16cex:commentExtensible w16cex:durableId="2332AB89" w16cex:dateUtc="2020-10-15T01:05:00Z"/>
  <w16cex:commentExtensible w16cex:durableId="2332AB26" w16cex:dateUtc="2020-10-15T01:04:00Z"/>
  <w16cex:commentExtensible w16cex:durableId="2332AC3F" w16cex:dateUtc="2020-10-15T01:08:00Z"/>
  <w16cex:commentExtensible w16cex:durableId="2332ACD2" w16cex:dateUtc="2020-10-15T01:11:00Z"/>
  <w16cex:commentExtensible w16cex:durableId="2332ADC6" w16cex:dateUtc="2020-10-15T01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D62E3" w14:textId="77777777" w:rsidR="006C62C1" w:rsidRDefault="006C62C1" w:rsidP="005655C9">
      <w:pPr>
        <w:spacing w:line="240" w:lineRule="auto"/>
      </w:pPr>
      <w:r>
        <w:separator/>
      </w:r>
    </w:p>
    <w:p w14:paraId="05B76F04" w14:textId="77777777" w:rsidR="006C62C1" w:rsidRDefault="006C62C1"/>
    <w:p w14:paraId="692AAA0B" w14:textId="77777777" w:rsidR="006C62C1" w:rsidRDefault="006C62C1" w:rsidP="00952B5B"/>
    <w:p w14:paraId="24CA4DAD" w14:textId="77777777" w:rsidR="006C62C1" w:rsidRDefault="006C62C1" w:rsidP="00952B5B"/>
    <w:p w14:paraId="0012ABFC" w14:textId="77777777" w:rsidR="006C62C1" w:rsidRDefault="006C62C1"/>
    <w:p w14:paraId="675C969F" w14:textId="77777777" w:rsidR="006C62C1" w:rsidRDefault="006C62C1"/>
    <w:p w14:paraId="660B34D1" w14:textId="77777777" w:rsidR="006C62C1" w:rsidRDefault="006C62C1"/>
    <w:p w14:paraId="56F62259" w14:textId="77777777" w:rsidR="006C62C1" w:rsidRDefault="006C62C1"/>
  </w:endnote>
  <w:endnote w:type="continuationSeparator" w:id="0">
    <w:p w14:paraId="321D36A6" w14:textId="77777777" w:rsidR="006C62C1" w:rsidRDefault="006C62C1" w:rsidP="005655C9">
      <w:pPr>
        <w:spacing w:line="240" w:lineRule="auto"/>
      </w:pPr>
      <w:r>
        <w:continuationSeparator/>
      </w:r>
    </w:p>
    <w:p w14:paraId="25C65CB7" w14:textId="77777777" w:rsidR="006C62C1" w:rsidRDefault="006C62C1"/>
    <w:p w14:paraId="45DFAD39" w14:textId="77777777" w:rsidR="006C62C1" w:rsidRDefault="006C62C1" w:rsidP="00952B5B"/>
    <w:p w14:paraId="31054E42" w14:textId="77777777" w:rsidR="006C62C1" w:rsidRDefault="006C62C1" w:rsidP="00952B5B"/>
    <w:p w14:paraId="3397F8B1" w14:textId="77777777" w:rsidR="006C62C1" w:rsidRDefault="006C62C1"/>
    <w:p w14:paraId="682C7969" w14:textId="77777777" w:rsidR="006C62C1" w:rsidRDefault="006C62C1"/>
    <w:p w14:paraId="0D3AAC8E" w14:textId="77777777" w:rsidR="006C62C1" w:rsidRDefault="006C62C1"/>
    <w:p w14:paraId="1EFA7D48" w14:textId="77777777" w:rsidR="006C62C1" w:rsidRDefault="006C62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libri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SemiBold">
    <w:altName w:val="Calibri"/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tham-Book">
    <w:altName w:val="Calibri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D6781" w14:textId="093B642B" w:rsidR="00FB404B" w:rsidRDefault="00350DAB" w:rsidP="00EB0EA5">
    <w:pPr>
      <w:pStyle w:val="Footer"/>
    </w:pPr>
    <w:r>
      <w:rPr>
        <w:noProof/>
      </w:rPr>
      <w:t>Responding to a Suspected Case of COVID-19 (V1.1) – 21 October 2020</w:t>
    </w:r>
    <w:r w:rsidR="003F38E3">
      <w:tab/>
    </w:r>
    <w:r w:rsidR="003F38E3">
      <w:tab/>
    </w:r>
    <w:r w:rsidR="00FB404B">
      <w:rPr>
        <w:b/>
        <w:bCs/>
      </w:rPr>
      <w:fldChar w:fldCharType="begin"/>
    </w:r>
    <w:r w:rsidR="00FB404B">
      <w:rPr>
        <w:b/>
        <w:bCs/>
      </w:rPr>
      <w:instrText xml:space="preserve"> PAGE  \* Arabic  \* MERGEFORMAT </w:instrText>
    </w:r>
    <w:r w:rsidR="00FB404B">
      <w:rPr>
        <w:b/>
        <w:bCs/>
      </w:rPr>
      <w:fldChar w:fldCharType="separate"/>
    </w:r>
    <w:r w:rsidR="00FB404B">
      <w:rPr>
        <w:b/>
        <w:bCs/>
        <w:noProof/>
      </w:rPr>
      <w:t>1</w:t>
    </w:r>
    <w:r w:rsidR="00FB404B">
      <w:rPr>
        <w:b/>
        <w:bCs/>
      </w:rPr>
      <w:fldChar w:fldCharType="end"/>
    </w:r>
    <w:r w:rsidR="00FB404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0BCD6" w14:textId="72B5EA87" w:rsidR="00FB404B" w:rsidRDefault="00FB404B" w:rsidP="00757ADC">
    <w:pPr>
      <w:pStyle w:val="Footer"/>
      <w:tabs>
        <w:tab w:val="clear" w:pos="4513"/>
        <w:tab w:val="center" w:pos="5245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22EA0A6F" wp14:editId="079EFB53">
          <wp:simplePos x="0" y="0"/>
          <wp:positionH relativeFrom="column">
            <wp:posOffset>4189730</wp:posOffset>
          </wp:positionH>
          <wp:positionV relativeFrom="page">
            <wp:posOffset>9819880</wp:posOffset>
          </wp:positionV>
          <wp:extent cx="1501775" cy="490220"/>
          <wp:effectExtent l="0" t="0" r="3175" b="5080"/>
          <wp:wrapSquare wrapText="bothSides"/>
          <wp:docPr id="30" name="Picture 30" descr="\\Mac\Home\Desktop\Desgin Resources\5. Logos\2 line landscape\Qld-CoA-Stylised-2LsS-NAVY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Desgin Resources\5. Logos\2 line landscape\Qld-CoA-Stylised-2LsS-NAV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6CEB" w:rsidRPr="00186CEB">
      <w:rPr>
        <w:noProof/>
      </w:rPr>
      <w:t xml:space="preserve"> </w:t>
    </w:r>
    <w:r w:rsidR="00186CEB">
      <w:rPr>
        <w:noProof/>
      </w:rPr>
      <w:t>Responding to a Suspected Case of COVID-19 (V1.</w:t>
    </w:r>
    <w:r w:rsidR="00350DAB">
      <w:rPr>
        <w:noProof/>
      </w:rPr>
      <w:t>1</w:t>
    </w:r>
    <w:r w:rsidR="00186CEB">
      <w:rPr>
        <w:noProof/>
      </w:rPr>
      <w:t xml:space="preserve">) – </w:t>
    </w:r>
    <w:r w:rsidR="00350DAB">
      <w:rPr>
        <w:noProof/>
      </w:rPr>
      <w:t>21 October</w:t>
    </w:r>
    <w:r w:rsidR="00186CEB">
      <w:rPr>
        <w:noProof/>
      </w:rPr>
      <w:t xml:space="preserve"> 2020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DEBF3" w14:textId="77777777" w:rsidR="006C62C1" w:rsidRPr="00DB3896" w:rsidRDefault="006C62C1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14:paraId="1841A2E5" w14:textId="77777777" w:rsidR="006C62C1" w:rsidRDefault="006C62C1"/>
    <w:p w14:paraId="2912E7F6" w14:textId="77777777" w:rsidR="006C62C1" w:rsidRDefault="006C62C1"/>
    <w:p w14:paraId="555987C1" w14:textId="77777777" w:rsidR="006C62C1" w:rsidRDefault="006C62C1"/>
  </w:footnote>
  <w:footnote w:type="continuationSeparator" w:id="0">
    <w:p w14:paraId="05690616" w14:textId="77777777" w:rsidR="006C62C1" w:rsidRDefault="006C62C1" w:rsidP="005655C9">
      <w:pPr>
        <w:spacing w:line="240" w:lineRule="auto"/>
      </w:pPr>
      <w:r>
        <w:continuationSeparator/>
      </w:r>
    </w:p>
    <w:p w14:paraId="291B370F" w14:textId="77777777" w:rsidR="006C62C1" w:rsidRDefault="006C62C1"/>
    <w:p w14:paraId="141C15B7" w14:textId="77777777" w:rsidR="006C62C1" w:rsidRDefault="006C62C1" w:rsidP="00952B5B"/>
    <w:p w14:paraId="1479CA1A" w14:textId="77777777" w:rsidR="006C62C1" w:rsidRDefault="006C62C1" w:rsidP="00952B5B"/>
    <w:p w14:paraId="1F4AF8E6" w14:textId="77777777" w:rsidR="006C62C1" w:rsidRDefault="006C62C1"/>
    <w:p w14:paraId="1A3B64E7" w14:textId="77777777" w:rsidR="006C62C1" w:rsidRDefault="006C62C1"/>
    <w:p w14:paraId="739AA11F" w14:textId="77777777" w:rsidR="006C62C1" w:rsidRDefault="006C62C1"/>
    <w:p w14:paraId="0E240CBD" w14:textId="77777777" w:rsidR="006C62C1" w:rsidRDefault="006C62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BD20F" w14:textId="77777777" w:rsidR="00FB404B" w:rsidRDefault="00FB404B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1B59A96" wp14:editId="4EF81F98">
          <wp:simplePos x="0" y="0"/>
          <wp:positionH relativeFrom="column">
            <wp:posOffset>-1112520</wp:posOffset>
          </wp:positionH>
          <wp:positionV relativeFrom="page">
            <wp:posOffset>-21590</wp:posOffset>
          </wp:positionV>
          <wp:extent cx="15116175" cy="1303020"/>
          <wp:effectExtent l="0" t="0" r="9525" b="0"/>
          <wp:wrapNone/>
          <wp:docPr id="198" name="Picture 198" descr="\\Mac\Home\Desktop\Headers\QH - A4 Internal Landscape - 210x297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eaders\QH - A4 Internal Landscape - 210x297- 3mm Blee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6658A7" w14:textId="77777777" w:rsidR="00FB404B" w:rsidRDefault="00FB40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6ADB8" w14:textId="77777777" w:rsidR="0098480E" w:rsidRDefault="0098480E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FE0DF6A" wp14:editId="10E7AD2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5116175" cy="1303020"/>
          <wp:effectExtent l="0" t="0" r="9525" b="0"/>
          <wp:wrapNone/>
          <wp:docPr id="5" name="Picture 5" descr="\\Mac\Home\Desktop\Headers\QH - A4 Internal Landscape - 210x297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eaders\QH - A4 Internal Landscape - 210x297- 3mm Blee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3C24F8B"/>
    <w:multiLevelType w:val="hybridMultilevel"/>
    <w:tmpl w:val="893C50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E58CD"/>
    <w:multiLevelType w:val="hybridMultilevel"/>
    <w:tmpl w:val="F25A0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65D35"/>
    <w:multiLevelType w:val="multilevel"/>
    <w:tmpl w:val="1758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8D676D"/>
    <w:multiLevelType w:val="hybridMultilevel"/>
    <w:tmpl w:val="01B261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9463A"/>
    <w:multiLevelType w:val="hybridMultilevel"/>
    <w:tmpl w:val="AE5452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25F726A5"/>
    <w:multiLevelType w:val="hybridMultilevel"/>
    <w:tmpl w:val="89CAB0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C433926"/>
    <w:multiLevelType w:val="hybridMultilevel"/>
    <w:tmpl w:val="3ABC9A7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50E33"/>
    <w:multiLevelType w:val="hybridMultilevel"/>
    <w:tmpl w:val="B52CE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F6822"/>
    <w:multiLevelType w:val="hybridMultilevel"/>
    <w:tmpl w:val="FFFFFFFF"/>
    <w:lvl w:ilvl="0" w:tplc="5F84A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00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7E8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DAB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C4B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3A1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CB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148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52D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B15CB"/>
    <w:multiLevelType w:val="hybridMultilevel"/>
    <w:tmpl w:val="3F4CDA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EFA37CC"/>
    <w:multiLevelType w:val="multilevel"/>
    <w:tmpl w:val="8CE21B9A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18546D1"/>
    <w:multiLevelType w:val="multilevel"/>
    <w:tmpl w:val="1A6A9E8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39135F"/>
    <w:multiLevelType w:val="hybridMultilevel"/>
    <w:tmpl w:val="A25AF2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8929F2"/>
    <w:multiLevelType w:val="hybridMultilevel"/>
    <w:tmpl w:val="AFB2DE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094328"/>
    <w:multiLevelType w:val="multilevel"/>
    <w:tmpl w:val="C2FE460C"/>
    <w:numStyleLink w:val="Bullets"/>
  </w:abstractNum>
  <w:abstractNum w:abstractNumId="20" w15:restartNumberingAfterBreak="0">
    <w:nsid w:val="4B08499F"/>
    <w:multiLevelType w:val="hybridMultilevel"/>
    <w:tmpl w:val="750E1710"/>
    <w:lvl w:ilvl="0" w:tplc="1172844A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62236B"/>
    <w:multiLevelType w:val="hybridMultilevel"/>
    <w:tmpl w:val="2FE82278"/>
    <w:lvl w:ilvl="0" w:tplc="B5865FB6">
      <w:numFmt w:val="bullet"/>
      <w:lvlText w:val="•"/>
      <w:lvlJc w:val="left"/>
      <w:pPr>
        <w:ind w:left="1080" w:hanging="360"/>
      </w:pPr>
      <w:rPr>
        <w:rFonts w:ascii="Fira Sans" w:eastAsiaTheme="minorHAnsi" w:hAnsi="Fira Sans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23" w15:restartNumberingAfterBreak="0">
    <w:nsid w:val="5A3B62C7"/>
    <w:multiLevelType w:val="hybridMultilevel"/>
    <w:tmpl w:val="F43AFF2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4E04BA"/>
    <w:multiLevelType w:val="hybridMultilevel"/>
    <w:tmpl w:val="19702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631D6"/>
    <w:multiLevelType w:val="hybridMultilevel"/>
    <w:tmpl w:val="2CC629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61083B"/>
    <w:multiLevelType w:val="hybridMultilevel"/>
    <w:tmpl w:val="CD7E0D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A46E22"/>
    <w:multiLevelType w:val="multilevel"/>
    <w:tmpl w:val="BF36F1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EB129CC"/>
    <w:multiLevelType w:val="hybridMultilevel"/>
    <w:tmpl w:val="20ACA8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2F0691"/>
    <w:multiLevelType w:val="hybridMultilevel"/>
    <w:tmpl w:val="52F845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E554BA"/>
    <w:multiLevelType w:val="hybridMultilevel"/>
    <w:tmpl w:val="312020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9"/>
  </w:num>
  <w:num w:numId="5">
    <w:abstractNumId w:val="22"/>
  </w:num>
  <w:num w:numId="6">
    <w:abstractNumId w:val="19"/>
  </w:num>
  <w:num w:numId="7">
    <w:abstractNumId w:val="4"/>
  </w:num>
  <w:num w:numId="8">
    <w:abstractNumId w:val="3"/>
  </w:num>
  <w:num w:numId="9">
    <w:abstractNumId w:val="2"/>
  </w:num>
  <w:num w:numId="10">
    <w:abstractNumId w:val="30"/>
  </w:num>
  <w:num w:numId="11">
    <w:abstractNumId w:val="26"/>
  </w:num>
  <w:num w:numId="12">
    <w:abstractNumId w:val="18"/>
  </w:num>
  <w:num w:numId="13">
    <w:abstractNumId w:val="23"/>
  </w:num>
  <w:num w:numId="14">
    <w:abstractNumId w:val="8"/>
  </w:num>
  <w:num w:numId="15">
    <w:abstractNumId w:val="25"/>
  </w:num>
  <w:num w:numId="16">
    <w:abstractNumId w:val="24"/>
  </w:num>
  <w:num w:numId="17">
    <w:abstractNumId w:val="20"/>
  </w:num>
  <w:num w:numId="18">
    <w:abstractNumId w:val="12"/>
  </w:num>
  <w:num w:numId="19">
    <w:abstractNumId w:val="1"/>
  </w:num>
  <w:num w:numId="20">
    <w:abstractNumId w:val="29"/>
  </w:num>
  <w:num w:numId="21">
    <w:abstractNumId w:val="17"/>
  </w:num>
  <w:num w:numId="22">
    <w:abstractNumId w:val="11"/>
  </w:num>
  <w:num w:numId="23">
    <w:abstractNumId w:val="6"/>
  </w:num>
  <w:num w:numId="24">
    <w:abstractNumId w:val="13"/>
  </w:num>
  <w:num w:numId="25">
    <w:abstractNumId w:val="10"/>
  </w:num>
  <w:num w:numId="26">
    <w:abstractNumId w:val="21"/>
  </w:num>
  <w:num w:numId="27">
    <w:abstractNumId w:val="28"/>
  </w:num>
  <w:num w:numId="28">
    <w:abstractNumId w:val="16"/>
  </w:num>
  <w:num w:numId="29">
    <w:abstractNumId w:val="15"/>
  </w:num>
  <w:num w:numId="30">
    <w:abstractNumId w:val="27"/>
  </w:num>
  <w:num w:numId="31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D7"/>
    <w:rsid w:val="0000006D"/>
    <w:rsid w:val="000016F6"/>
    <w:rsid w:val="00002B1B"/>
    <w:rsid w:val="0000330E"/>
    <w:rsid w:val="00004C05"/>
    <w:rsid w:val="000102EE"/>
    <w:rsid w:val="00011ACB"/>
    <w:rsid w:val="00016271"/>
    <w:rsid w:val="000177FA"/>
    <w:rsid w:val="00020E27"/>
    <w:rsid w:val="00022D7A"/>
    <w:rsid w:val="00022DDB"/>
    <w:rsid w:val="00022DEB"/>
    <w:rsid w:val="00024B0A"/>
    <w:rsid w:val="00026E18"/>
    <w:rsid w:val="00030AB2"/>
    <w:rsid w:val="000317F2"/>
    <w:rsid w:val="000379C7"/>
    <w:rsid w:val="00040761"/>
    <w:rsid w:val="00040841"/>
    <w:rsid w:val="0004535D"/>
    <w:rsid w:val="00045383"/>
    <w:rsid w:val="00047071"/>
    <w:rsid w:val="00050FE6"/>
    <w:rsid w:val="00054FA5"/>
    <w:rsid w:val="000563EB"/>
    <w:rsid w:val="00056BD6"/>
    <w:rsid w:val="00060860"/>
    <w:rsid w:val="000608EC"/>
    <w:rsid w:val="00062794"/>
    <w:rsid w:val="00064931"/>
    <w:rsid w:val="00065A54"/>
    <w:rsid w:val="00066B7B"/>
    <w:rsid w:val="000712C1"/>
    <w:rsid w:val="00071708"/>
    <w:rsid w:val="00073925"/>
    <w:rsid w:val="00077E8C"/>
    <w:rsid w:val="00077EFB"/>
    <w:rsid w:val="00082AE4"/>
    <w:rsid w:val="00082F11"/>
    <w:rsid w:val="0008374B"/>
    <w:rsid w:val="00090157"/>
    <w:rsid w:val="00091A60"/>
    <w:rsid w:val="00093BC2"/>
    <w:rsid w:val="000966DF"/>
    <w:rsid w:val="00096726"/>
    <w:rsid w:val="000970A8"/>
    <w:rsid w:val="00097362"/>
    <w:rsid w:val="000A06CE"/>
    <w:rsid w:val="000A0A62"/>
    <w:rsid w:val="000A0ACD"/>
    <w:rsid w:val="000A5480"/>
    <w:rsid w:val="000A5C61"/>
    <w:rsid w:val="000A66BF"/>
    <w:rsid w:val="000A71FA"/>
    <w:rsid w:val="000B2BCA"/>
    <w:rsid w:val="000B72B4"/>
    <w:rsid w:val="000C4228"/>
    <w:rsid w:val="000C7CE1"/>
    <w:rsid w:val="000D154F"/>
    <w:rsid w:val="000D2449"/>
    <w:rsid w:val="000D31C5"/>
    <w:rsid w:val="000D38CC"/>
    <w:rsid w:val="000D3BDA"/>
    <w:rsid w:val="000E1F6E"/>
    <w:rsid w:val="000F1ED2"/>
    <w:rsid w:val="000F2801"/>
    <w:rsid w:val="001010D2"/>
    <w:rsid w:val="00102B00"/>
    <w:rsid w:val="00102FEC"/>
    <w:rsid w:val="0010338A"/>
    <w:rsid w:val="0010463C"/>
    <w:rsid w:val="00121ECC"/>
    <w:rsid w:val="001243D4"/>
    <w:rsid w:val="00124772"/>
    <w:rsid w:val="00130C62"/>
    <w:rsid w:val="00132864"/>
    <w:rsid w:val="00133282"/>
    <w:rsid w:val="00134678"/>
    <w:rsid w:val="00134B0A"/>
    <w:rsid w:val="001378C3"/>
    <w:rsid w:val="001426FC"/>
    <w:rsid w:val="00142919"/>
    <w:rsid w:val="00145722"/>
    <w:rsid w:val="00154397"/>
    <w:rsid w:val="0015524D"/>
    <w:rsid w:val="0016168E"/>
    <w:rsid w:val="00166E39"/>
    <w:rsid w:val="001702DA"/>
    <w:rsid w:val="00172DEA"/>
    <w:rsid w:val="001736DC"/>
    <w:rsid w:val="00174D5C"/>
    <w:rsid w:val="0018020F"/>
    <w:rsid w:val="0018177F"/>
    <w:rsid w:val="00181AA0"/>
    <w:rsid w:val="00182872"/>
    <w:rsid w:val="00182F3A"/>
    <w:rsid w:val="00183D5E"/>
    <w:rsid w:val="0018508C"/>
    <w:rsid w:val="0018576B"/>
    <w:rsid w:val="00186009"/>
    <w:rsid w:val="00186CEB"/>
    <w:rsid w:val="001870E3"/>
    <w:rsid w:val="0019023A"/>
    <w:rsid w:val="001A1C02"/>
    <w:rsid w:val="001A23D2"/>
    <w:rsid w:val="001A3417"/>
    <w:rsid w:val="001A5624"/>
    <w:rsid w:val="001A6159"/>
    <w:rsid w:val="001B0382"/>
    <w:rsid w:val="001B5203"/>
    <w:rsid w:val="001B71F5"/>
    <w:rsid w:val="001C11EA"/>
    <w:rsid w:val="001C7CD9"/>
    <w:rsid w:val="001D015E"/>
    <w:rsid w:val="001D060C"/>
    <w:rsid w:val="001D193E"/>
    <w:rsid w:val="001E0619"/>
    <w:rsid w:val="001E0861"/>
    <w:rsid w:val="001E1979"/>
    <w:rsid w:val="001E2A17"/>
    <w:rsid w:val="001E548D"/>
    <w:rsid w:val="001F04D5"/>
    <w:rsid w:val="001F053C"/>
    <w:rsid w:val="001F2B9E"/>
    <w:rsid w:val="001F4F50"/>
    <w:rsid w:val="001F61DE"/>
    <w:rsid w:val="001F7F46"/>
    <w:rsid w:val="001F7FBC"/>
    <w:rsid w:val="00200108"/>
    <w:rsid w:val="00200718"/>
    <w:rsid w:val="00201E28"/>
    <w:rsid w:val="00205C1E"/>
    <w:rsid w:val="0020712E"/>
    <w:rsid w:val="0021153E"/>
    <w:rsid w:val="002124F8"/>
    <w:rsid w:val="002134C7"/>
    <w:rsid w:val="00215B5B"/>
    <w:rsid w:val="00216D65"/>
    <w:rsid w:val="0021712B"/>
    <w:rsid w:val="0021783A"/>
    <w:rsid w:val="002210CE"/>
    <w:rsid w:val="002236D8"/>
    <w:rsid w:val="00224517"/>
    <w:rsid w:val="0022563B"/>
    <w:rsid w:val="002301B6"/>
    <w:rsid w:val="002309A1"/>
    <w:rsid w:val="002315D9"/>
    <w:rsid w:val="002373F8"/>
    <w:rsid w:val="00240836"/>
    <w:rsid w:val="00240897"/>
    <w:rsid w:val="002449FC"/>
    <w:rsid w:val="00245106"/>
    <w:rsid w:val="00245840"/>
    <w:rsid w:val="00252398"/>
    <w:rsid w:val="00254F13"/>
    <w:rsid w:val="0026072D"/>
    <w:rsid w:val="00264468"/>
    <w:rsid w:val="00264ABB"/>
    <w:rsid w:val="00264B55"/>
    <w:rsid w:val="0026586D"/>
    <w:rsid w:val="00267FFD"/>
    <w:rsid w:val="00273EC3"/>
    <w:rsid w:val="00277858"/>
    <w:rsid w:val="00277B29"/>
    <w:rsid w:val="00284B6E"/>
    <w:rsid w:val="00285E94"/>
    <w:rsid w:val="00287D05"/>
    <w:rsid w:val="00291A75"/>
    <w:rsid w:val="00294E66"/>
    <w:rsid w:val="00296D2B"/>
    <w:rsid w:val="002A050A"/>
    <w:rsid w:val="002A05BC"/>
    <w:rsid w:val="002A2C12"/>
    <w:rsid w:val="002A4BB8"/>
    <w:rsid w:val="002A4E88"/>
    <w:rsid w:val="002B1F69"/>
    <w:rsid w:val="002B20E1"/>
    <w:rsid w:val="002B30A7"/>
    <w:rsid w:val="002B3982"/>
    <w:rsid w:val="002B3AE6"/>
    <w:rsid w:val="002B4F5B"/>
    <w:rsid w:val="002B5851"/>
    <w:rsid w:val="002B5E2A"/>
    <w:rsid w:val="002D09C4"/>
    <w:rsid w:val="002D0FAA"/>
    <w:rsid w:val="002D26DD"/>
    <w:rsid w:val="002D32BB"/>
    <w:rsid w:val="002D5310"/>
    <w:rsid w:val="002D755A"/>
    <w:rsid w:val="002D7C78"/>
    <w:rsid w:val="002E077C"/>
    <w:rsid w:val="002E13DF"/>
    <w:rsid w:val="002E13E8"/>
    <w:rsid w:val="002E1D7D"/>
    <w:rsid w:val="002E363A"/>
    <w:rsid w:val="002E5BE6"/>
    <w:rsid w:val="002E6B9D"/>
    <w:rsid w:val="002E7170"/>
    <w:rsid w:val="002E7FAF"/>
    <w:rsid w:val="002F3445"/>
    <w:rsid w:val="002F37C8"/>
    <w:rsid w:val="002F39CA"/>
    <w:rsid w:val="002F791A"/>
    <w:rsid w:val="003002C4"/>
    <w:rsid w:val="003009D6"/>
    <w:rsid w:val="003013B1"/>
    <w:rsid w:val="0030150D"/>
    <w:rsid w:val="003029AC"/>
    <w:rsid w:val="0030374B"/>
    <w:rsid w:val="00304DCA"/>
    <w:rsid w:val="00314153"/>
    <w:rsid w:val="00314B98"/>
    <w:rsid w:val="00316B60"/>
    <w:rsid w:val="00316C21"/>
    <w:rsid w:val="00317E0F"/>
    <w:rsid w:val="0032406F"/>
    <w:rsid w:val="00325DFE"/>
    <w:rsid w:val="003324A5"/>
    <w:rsid w:val="00333D1A"/>
    <w:rsid w:val="003341F1"/>
    <w:rsid w:val="00334D55"/>
    <w:rsid w:val="003353E9"/>
    <w:rsid w:val="00341F88"/>
    <w:rsid w:val="003464AA"/>
    <w:rsid w:val="00350750"/>
    <w:rsid w:val="00350C0A"/>
    <w:rsid w:val="00350DAB"/>
    <w:rsid w:val="003529B3"/>
    <w:rsid w:val="00352B72"/>
    <w:rsid w:val="003535B4"/>
    <w:rsid w:val="00354930"/>
    <w:rsid w:val="00355039"/>
    <w:rsid w:val="00357128"/>
    <w:rsid w:val="00357814"/>
    <w:rsid w:val="003605F9"/>
    <w:rsid w:val="0036217F"/>
    <w:rsid w:val="00362C15"/>
    <w:rsid w:val="00364062"/>
    <w:rsid w:val="003661B9"/>
    <w:rsid w:val="003670B4"/>
    <w:rsid w:val="0037411B"/>
    <w:rsid w:val="00376393"/>
    <w:rsid w:val="003815D8"/>
    <w:rsid w:val="00387381"/>
    <w:rsid w:val="003878E3"/>
    <w:rsid w:val="00395EFF"/>
    <w:rsid w:val="003A1669"/>
    <w:rsid w:val="003A2B34"/>
    <w:rsid w:val="003A6203"/>
    <w:rsid w:val="003A7E3D"/>
    <w:rsid w:val="003B1457"/>
    <w:rsid w:val="003B6431"/>
    <w:rsid w:val="003B7ED7"/>
    <w:rsid w:val="003C01E5"/>
    <w:rsid w:val="003C115C"/>
    <w:rsid w:val="003C1275"/>
    <w:rsid w:val="003C2A0F"/>
    <w:rsid w:val="003C775C"/>
    <w:rsid w:val="003D2D25"/>
    <w:rsid w:val="003E174B"/>
    <w:rsid w:val="003E5D10"/>
    <w:rsid w:val="003E6DCC"/>
    <w:rsid w:val="003F0150"/>
    <w:rsid w:val="003F22F5"/>
    <w:rsid w:val="003F375A"/>
    <w:rsid w:val="003F38E3"/>
    <w:rsid w:val="003F41FB"/>
    <w:rsid w:val="003F426C"/>
    <w:rsid w:val="003F7E00"/>
    <w:rsid w:val="004014E3"/>
    <w:rsid w:val="0040257C"/>
    <w:rsid w:val="00403DFD"/>
    <w:rsid w:val="00403FCC"/>
    <w:rsid w:val="00405200"/>
    <w:rsid w:val="00405B6E"/>
    <w:rsid w:val="00405F56"/>
    <w:rsid w:val="004078E3"/>
    <w:rsid w:val="00411F34"/>
    <w:rsid w:val="0041343E"/>
    <w:rsid w:val="004138FE"/>
    <w:rsid w:val="0041653C"/>
    <w:rsid w:val="00420186"/>
    <w:rsid w:val="004212D4"/>
    <w:rsid w:val="004226B0"/>
    <w:rsid w:val="004236CC"/>
    <w:rsid w:val="004270FB"/>
    <w:rsid w:val="00427649"/>
    <w:rsid w:val="00430CFA"/>
    <w:rsid w:val="00436F69"/>
    <w:rsid w:val="00442878"/>
    <w:rsid w:val="00444053"/>
    <w:rsid w:val="00444C11"/>
    <w:rsid w:val="0044735C"/>
    <w:rsid w:val="00447A4C"/>
    <w:rsid w:val="004505F5"/>
    <w:rsid w:val="00460114"/>
    <w:rsid w:val="00460368"/>
    <w:rsid w:val="00460530"/>
    <w:rsid w:val="00460870"/>
    <w:rsid w:val="00462408"/>
    <w:rsid w:val="00462C04"/>
    <w:rsid w:val="00462DC3"/>
    <w:rsid w:val="00463275"/>
    <w:rsid w:val="004652CC"/>
    <w:rsid w:val="00474C27"/>
    <w:rsid w:val="0047576D"/>
    <w:rsid w:val="004757A6"/>
    <w:rsid w:val="0048129F"/>
    <w:rsid w:val="0048181E"/>
    <w:rsid w:val="00481F26"/>
    <w:rsid w:val="00482CC3"/>
    <w:rsid w:val="004831D3"/>
    <w:rsid w:val="00484A97"/>
    <w:rsid w:val="0049594A"/>
    <w:rsid w:val="004965FE"/>
    <w:rsid w:val="0049665A"/>
    <w:rsid w:val="004A027A"/>
    <w:rsid w:val="004A0768"/>
    <w:rsid w:val="004A0D0B"/>
    <w:rsid w:val="004A327A"/>
    <w:rsid w:val="004B285B"/>
    <w:rsid w:val="004B3494"/>
    <w:rsid w:val="004B7395"/>
    <w:rsid w:val="004C14B3"/>
    <w:rsid w:val="004C1786"/>
    <w:rsid w:val="004C3B1A"/>
    <w:rsid w:val="004C3D4E"/>
    <w:rsid w:val="004C4903"/>
    <w:rsid w:val="004C5C78"/>
    <w:rsid w:val="004C5E15"/>
    <w:rsid w:val="004C6561"/>
    <w:rsid w:val="004D00FF"/>
    <w:rsid w:val="004D066D"/>
    <w:rsid w:val="004D2852"/>
    <w:rsid w:val="004D6521"/>
    <w:rsid w:val="004D6642"/>
    <w:rsid w:val="004D7EC2"/>
    <w:rsid w:val="004E244B"/>
    <w:rsid w:val="004F1C97"/>
    <w:rsid w:val="004F4A08"/>
    <w:rsid w:val="004F7AAF"/>
    <w:rsid w:val="00500A17"/>
    <w:rsid w:val="005022D7"/>
    <w:rsid w:val="00502DA4"/>
    <w:rsid w:val="00505703"/>
    <w:rsid w:val="00506A2A"/>
    <w:rsid w:val="00513E2B"/>
    <w:rsid w:val="00515D1B"/>
    <w:rsid w:val="005205B8"/>
    <w:rsid w:val="00521B45"/>
    <w:rsid w:val="00524A14"/>
    <w:rsid w:val="005277E7"/>
    <w:rsid w:val="00531475"/>
    <w:rsid w:val="00531752"/>
    <w:rsid w:val="0053415C"/>
    <w:rsid w:val="005433C7"/>
    <w:rsid w:val="005455BC"/>
    <w:rsid w:val="0054704A"/>
    <w:rsid w:val="00553A02"/>
    <w:rsid w:val="00553FCF"/>
    <w:rsid w:val="00555240"/>
    <w:rsid w:val="00555902"/>
    <w:rsid w:val="0056004A"/>
    <w:rsid w:val="00560BFA"/>
    <w:rsid w:val="0056129F"/>
    <w:rsid w:val="005619DA"/>
    <w:rsid w:val="005655C9"/>
    <w:rsid w:val="00577AF8"/>
    <w:rsid w:val="00577D03"/>
    <w:rsid w:val="005800CE"/>
    <w:rsid w:val="00580230"/>
    <w:rsid w:val="0058662F"/>
    <w:rsid w:val="005871AA"/>
    <w:rsid w:val="00591E7C"/>
    <w:rsid w:val="00594564"/>
    <w:rsid w:val="005951EE"/>
    <w:rsid w:val="005965C9"/>
    <w:rsid w:val="00596729"/>
    <w:rsid w:val="00596AA6"/>
    <w:rsid w:val="005A2F1B"/>
    <w:rsid w:val="005A50DE"/>
    <w:rsid w:val="005A7842"/>
    <w:rsid w:val="005A7C02"/>
    <w:rsid w:val="005B2A03"/>
    <w:rsid w:val="005B3180"/>
    <w:rsid w:val="005B66C3"/>
    <w:rsid w:val="005B69BA"/>
    <w:rsid w:val="005B6AEB"/>
    <w:rsid w:val="005B7766"/>
    <w:rsid w:val="005C2015"/>
    <w:rsid w:val="005C4771"/>
    <w:rsid w:val="005C545A"/>
    <w:rsid w:val="005C5D2A"/>
    <w:rsid w:val="005D4220"/>
    <w:rsid w:val="005D4AFC"/>
    <w:rsid w:val="005D5C48"/>
    <w:rsid w:val="005D6C99"/>
    <w:rsid w:val="005E07EE"/>
    <w:rsid w:val="005E2788"/>
    <w:rsid w:val="005E3D4E"/>
    <w:rsid w:val="005E473F"/>
    <w:rsid w:val="005E6905"/>
    <w:rsid w:val="005E6FF2"/>
    <w:rsid w:val="005E7F06"/>
    <w:rsid w:val="005F05E4"/>
    <w:rsid w:val="005F1A39"/>
    <w:rsid w:val="005F715E"/>
    <w:rsid w:val="005F7246"/>
    <w:rsid w:val="005F7F09"/>
    <w:rsid w:val="0060037E"/>
    <w:rsid w:val="006027F0"/>
    <w:rsid w:val="006046AE"/>
    <w:rsid w:val="00605790"/>
    <w:rsid w:val="006148F2"/>
    <w:rsid w:val="00614A68"/>
    <w:rsid w:val="006166BD"/>
    <w:rsid w:val="00620877"/>
    <w:rsid w:val="0063030B"/>
    <w:rsid w:val="006311C9"/>
    <w:rsid w:val="0063200E"/>
    <w:rsid w:val="006356F5"/>
    <w:rsid w:val="006362A0"/>
    <w:rsid w:val="00637F9C"/>
    <w:rsid w:val="00645F45"/>
    <w:rsid w:val="006476E6"/>
    <w:rsid w:val="00651025"/>
    <w:rsid w:val="00653729"/>
    <w:rsid w:val="00655A08"/>
    <w:rsid w:val="00656B5D"/>
    <w:rsid w:val="00662BC3"/>
    <w:rsid w:val="00663694"/>
    <w:rsid w:val="00664CE9"/>
    <w:rsid w:val="00665627"/>
    <w:rsid w:val="00665FCD"/>
    <w:rsid w:val="0066702C"/>
    <w:rsid w:val="00674B52"/>
    <w:rsid w:val="006764CE"/>
    <w:rsid w:val="00676881"/>
    <w:rsid w:val="006776EF"/>
    <w:rsid w:val="00681F60"/>
    <w:rsid w:val="00682ADD"/>
    <w:rsid w:val="00685617"/>
    <w:rsid w:val="00691D31"/>
    <w:rsid w:val="00693878"/>
    <w:rsid w:val="00697B33"/>
    <w:rsid w:val="006A24A6"/>
    <w:rsid w:val="006A2D46"/>
    <w:rsid w:val="006A4F86"/>
    <w:rsid w:val="006A630A"/>
    <w:rsid w:val="006B2063"/>
    <w:rsid w:val="006B3E00"/>
    <w:rsid w:val="006B5ADD"/>
    <w:rsid w:val="006B73AF"/>
    <w:rsid w:val="006C023D"/>
    <w:rsid w:val="006C1E41"/>
    <w:rsid w:val="006C3FB6"/>
    <w:rsid w:val="006C43AB"/>
    <w:rsid w:val="006C62C1"/>
    <w:rsid w:val="006D64A0"/>
    <w:rsid w:val="006D6FDF"/>
    <w:rsid w:val="006D7458"/>
    <w:rsid w:val="006E2DE6"/>
    <w:rsid w:val="006F0A87"/>
    <w:rsid w:val="006F1840"/>
    <w:rsid w:val="006F77E7"/>
    <w:rsid w:val="00700739"/>
    <w:rsid w:val="0070384E"/>
    <w:rsid w:val="007110FF"/>
    <w:rsid w:val="007135A8"/>
    <w:rsid w:val="00715B55"/>
    <w:rsid w:val="00716DDC"/>
    <w:rsid w:val="00724065"/>
    <w:rsid w:val="0072754B"/>
    <w:rsid w:val="007321AB"/>
    <w:rsid w:val="00733748"/>
    <w:rsid w:val="00734807"/>
    <w:rsid w:val="0073685D"/>
    <w:rsid w:val="007404B1"/>
    <w:rsid w:val="00740858"/>
    <w:rsid w:val="00746618"/>
    <w:rsid w:val="00750D87"/>
    <w:rsid w:val="00751572"/>
    <w:rsid w:val="0075205A"/>
    <w:rsid w:val="00752D75"/>
    <w:rsid w:val="00753E0F"/>
    <w:rsid w:val="00757ADC"/>
    <w:rsid w:val="00761006"/>
    <w:rsid w:val="00762B5F"/>
    <w:rsid w:val="0076327F"/>
    <w:rsid w:val="007638A8"/>
    <w:rsid w:val="00763927"/>
    <w:rsid w:val="00766B20"/>
    <w:rsid w:val="00767404"/>
    <w:rsid w:val="007708DC"/>
    <w:rsid w:val="00772344"/>
    <w:rsid w:val="007723E0"/>
    <w:rsid w:val="00773A97"/>
    <w:rsid w:val="007740B0"/>
    <w:rsid w:val="007741DC"/>
    <w:rsid w:val="00791250"/>
    <w:rsid w:val="0079145F"/>
    <w:rsid w:val="00795804"/>
    <w:rsid w:val="0079737D"/>
    <w:rsid w:val="007A0895"/>
    <w:rsid w:val="007A4105"/>
    <w:rsid w:val="007B5450"/>
    <w:rsid w:val="007B66B8"/>
    <w:rsid w:val="007B680B"/>
    <w:rsid w:val="007B7B0D"/>
    <w:rsid w:val="007B7BBC"/>
    <w:rsid w:val="007B7EA6"/>
    <w:rsid w:val="007C0D8F"/>
    <w:rsid w:val="007C2550"/>
    <w:rsid w:val="007C71ED"/>
    <w:rsid w:val="007D1EBB"/>
    <w:rsid w:val="007D1F6C"/>
    <w:rsid w:val="007D2DCB"/>
    <w:rsid w:val="007D344A"/>
    <w:rsid w:val="007E2E42"/>
    <w:rsid w:val="007E350E"/>
    <w:rsid w:val="007E3D08"/>
    <w:rsid w:val="007E6348"/>
    <w:rsid w:val="007E6AB3"/>
    <w:rsid w:val="007E7BA4"/>
    <w:rsid w:val="007F282D"/>
    <w:rsid w:val="007F2BC9"/>
    <w:rsid w:val="007F316C"/>
    <w:rsid w:val="007F3642"/>
    <w:rsid w:val="007F76A2"/>
    <w:rsid w:val="00801E19"/>
    <w:rsid w:val="0080277C"/>
    <w:rsid w:val="00804668"/>
    <w:rsid w:val="008054DC"/>
    <w:rsid w:val="00807D0D"/>
    <w:rsid w:val="00814859"/>
    <w:rsid w:val="0081579E"/>
    <w:rsid w:val="008172D0"/>
    <w:rsid w:val="00817B2D"/>
    <w:rsid w:val="0082074C"/>
    <w:rsid w:val="00822129"/>
    <w:rsid w:val="00830281"/>
    <w:rsid w:val="00830B95"/>
    <w:rsid w:val="00830FE8"/>
    <w:rsid w:val="00831013"/>
    <w:rsid w:val="00832C6D"/>
    <w:rsid w:val="00836EDD"/>
    <w:rsid w:val="008377F1"/>
    <w:rsid w:val="00842045"/>
    <w:rsid w:val="00844A66"/>
    <w:rsid w:val="008457C2"/>
    <w:rsid w:val="00846A80"/>
    <w:rsid w:val="00847FF2"/>
    <w:rsid w:val="0085104D"/>
    <w:rsid w:val="00852B1F"/>
    <w:rsid w:val="00854337"/>
    <w:rsid w:val="00854FA5"/>
    <w:rsid w:val="00861F8A"/>
    <w:rsid w:val="008620CC"/>
    <w:rsid w:val="008740C7"/>
    <w:rsid w:val="00875A14"/>
    <w:rsid w:val="00877276"/>
    <w:rsid w:val="00881501"/>
    <w:rsid w:val="0088273C"/>
    <w:rsid w:val="008911F2"/>
    <w:rsid w:val="00893741"/>
    <w:rsid w:val="008A5058"/>
    <w:rsid w:val="008A51D2"/>
    <w:rsid w:val="008A5C34"/>
    <w:rsid w:val="008A5E96"/>
    <w:rsid w:val="008B12D7"/>
    <w:rsid w:val="008B2422"/>
    <w:rsid w:val="008B2A5F"/>
    <w:rsid w:val="008C3FB9"/>
    <w:rsid w:val="008C42A9"/>
    <w:rsid w:val="008C6F37"/>
    <w:rsid w:val="008D0CFC"/>
    <w:rsid w:val="008D7AC0"/>
    <w:rsid w:val="008E0ED4"/>
    <w:rsid w:val="008E2440"/>
    <w:rsid w:val="008E24DC"/>
    <w:rsid w:val="008E4F5D"/>
    <w:rsid w:val="008E796B"/>
    <w:rsid w:val="008F0A07"/>
    <w:rsid w:val="008F0B95"/>
    <w:rsid w:val="008F1E57"/>
    <w:rsid w:val="008F22E2"/>
    <w:rsid w:val="008F62E7"/>
    <w:rsid w:val="008F6AC2"/>
    <w:rsid w:val="008F7945"/>
    <w:rsid w:val="009019A2"/>
    <w:rsid w:val="00901FFD"/>
    <w:rsid w:val="00903887"/>
    <w:rsid w:val="00905500"/>
    <w:rsid w:val="00905B58"/>
    <w:rsid w:val="00907041"/>
    <w:rsid w:val="00907AE9"/>
    <w:rsid w:val="009111AB"/>
    <w:rsid w:val="00912288"/>
    <w:rsid w:val="00912F2B"/>
    <w:rsid w:val="00914181"/>
    <w:rsid w:val="00915748"/>
    <w:rsid w:val="00915C03"/>
    <w:rsid w:val="00917AFE"/>
    <w:rsid w:val="00922111"/>
    <w:rsid w:val="0092243D"/>
    <w:rsid w:val="009230D6"/>
    <w:rsid w:val="00923E23"/>
    <w:rsid w:val="0092401A"/>
    <w:rsid w:val="009248CC"/>
    <w:rsid w:val="00926742"/>
    <w:rsid w:val="009302A2"/>
    <w:rsid w:val="00930FDA"/>
    <w:rsid w:val="00931347"/>
    <w:rsid w:val="00933E4D"/>
    <w:rsid w:val="009449B8"/>
    <w:rsid w:val="00946F75"/>
    <w:rsid w:val="00951E3A"/>
    <w:rsid w:val="00951FE1"/>
    <w:rsid w:val="00952B5B"/>
    <w:rsid w:val="00962036"/>
    <w:rsid w:val="00965079"/>
    <w:rsid w:val="00971732"/>
    <w:rsid w:val="00971F2C"/>
    <w:rsid w:val="00972649"/>
    <w:rsid w:val="00972803"/>
    <w:rsid w:val="00972F04"/>
    <w:rsid w:val="00973A16"/>
    <w:rsid w:val="00977881"/>
    <w:rsid w:val="0098031E"/>
    <w:rsid w:val="00980B41"/>
    <w:rsid w:val="00981D63"/>
    <w:rsid w:val="0098330F"/>
    <w:rsid w:val="009843B1"/>
    <w:rsid w:val="0098480E"/>
    <w:rsid w:val="009848A1"/>
    <w:rsid w:val="00986C92"/>
    <w:rsid w:val="00987F87"/>
    <w:rsid w:val="00993A55"/>
    <w:rsid w:val="00997C9E"/>
    <w:rsid w:val="009A0E3A"/>
    <w:rsid w:val="009A41DF"/>
    <w:rsid w:val="009A5CAB"/>
    <w:rsid w:val="009A5D04"/>
    <w:rsid w:val="009A5E25"/>
    <w:rsid w:val="009A64F9"/>
    <w:rsid w:val="009B036E"/>
    <w:rsid w:val="009B1280"/>
    <w:rsid w:val="009B2A46"/>
    <w:rsid w:val="009B2B2B"/>
    <w:rsid w:val="009B2C68"/>
    <w:rsid w:val="009B3399"/>
    <w:rsid w:val="009B5431"/>
    <w:rsid w:val="009B6AA1"/>
    <w:rsid w:val="009B7720"/>
    <w:rsid w:val="009C0E89"/>
    <w:rsid w:val="009C79D8"/>
    <w:rsid w:val="009C7AE2"/>
    <w:rsid w:val="009D147F"/>
    <w:rsid w:val="009D1F8C"/>
    <w:rsid w:val="009D210A"/>
    <w:rsid w:val="009D3A3B"/>
    <w:rsid w:val="009D7E5C"/>
    <w:rsid w:val="009E0618"/>
    <w:rsid w:val="009E0BAF"/>
    <w:rsid w:val="009E2527"/>
    <w:rsid w:val="009E4F47"/>
    <w:rsid w:val="009E5C21"/>
    <w:rsid w:val="009E7E3A"/>
    <w:rsid w:val="009F0F72"/>
    <w:rsid w:val="009F337E"/>
    <w:rsid w:val="009F37A7"/>
    <w:rsid w:val="00A032DD"/>
    <w:rsid w:val="00A03370"/>
    <w:rsid w:val="00A042F6"/>
    <w:rsid w:val="00A05570"/>
    <w:rsid w:val="00A05AFA"/>
    <w:rsid w:val="00A13B67"/>
    <w:rsid w:val="00A16DA7"/>
    <w:rsid w:val="00A17480"/>
    <w:rsid w:val="00A205D1"/>
    <w:rsid w:val="00A23178"/>
    <w:rsid w:val="00A23DBA"/>
    <w:rsid w:val="00A26B00"/>
    <w:rsid w:val="00A27632"/>
    <w:rsid w:val="00A301AC"/>
    <w:rsid w:val="00A31616"/>
    <w:rsid w:val="00A31913"/>
    <w:rsid w:val="00A31F79"/>
    <w:rsid w:val="00A328A7"/>
    <w:rsid w:val="00A34F13"/>
    <w:rsid w:val="00A35413"/>
    <w:rsid w:val="00A35D2E"/>
    <w:rsid w:val="00A42C0D"/>
    <w:rsid w:val="00A443A1"/>
    <w:rsid w:val="00A44D27"/>
    <w:rsid w:val="00A4654E"/>
    <w:rsid w:val="00A51104"/>
    <w:rsid w:val="00A5412A"/>
    <w:rsid w:val="00A54C34"/>
    <w:rsid w:val="00A62864"/>
    <w:rsid w:val="00A64A60"/>
    <w:rsid w:val="00A67FEB"/>
    <w:rsid w:val="00A700CF"/>
    <w:rsid w:val="00A715BF"/>
    <w:rsid w:val="00A728E1"/>
    <w:rsid w:val="00A73C48"/>
    <w:rsid w:val="00A753CE"/>
    <w:rsid w:val="00A80527"/>
    <w:rsid w:val="00A81277"/>
    <w:rsid w:val="00A82D80"/>
    <w:rsid w:val="00A83771"/>
    <w:rsid w:val="00A83E8E"/>
    <w:rsid w:val="00A87341"/>
    <w:rsid w:val="00A91499"/>
    <w:rsid w:val="00A92031"/>
    <w:rsid w:val="00A95426"/>
    <w:rsid w:val="00A96A6A"/>
    <w:rsid w:val="00A97874"/>
    <w:rsid w:val="00AA1BDD"/>
    <w:rsid w:val="00AA7264"/>
    <w:rsid w:val="00AA767D"/>
    <w:rsid w:val="00AB1155"/>
    <w:rsid w:val="00AB34FD"/>
    <w:rsid w:val="00AB51C9"/>
    <w:rsid w:val="00AB72BE"/>
    <w:rsid w:val="00AC1DAA"/>
    <w:rsid w:val="00AC3EB6"/>
    <w:rsid w:val="00AC48A8"/>
    <w:rsid w:val="00AC4E09"/>
    <w:rsid w:val="00AC554A"/>
    <w:rsid w:val="00AD173E"/>
    <w:rsid w:val="00AD2856"/>
    <w:rsid w:val="00AD49C8"/>
    <w:rsid w:val="00AE0F08"/>
    <w:rsid w:val="00AE4BF1"/>
    <w:rsid w:val="00AE5B2F"/>
    <w:rsid w:val="00AF5538"/>
    <w:rsid w:val="00AF556F"/>
    <w:rsid w:val="00B00F1F"/>
    <w:rsid w:val="00B05D3B"/>
    <w:rsid w:val="00B05E4A"/>
    <w:rsid w:val="00B06EE7"/>
    <w:rsid w:val="00B10931"/>
    <w:rsid w:val="00B11763"/>
    <w:rsid w:val="00B117CB"/>
    <w:rsid w:val="00B11D7B"/>
    <w:rsid w:val="00B12F36"/>
    <w:rsid w:val="00B1464F"/>
    <w:rsid w:val="00B17E98"/>
    <w:rsid w:val="00B21B4D"/>
    <w:rsid w:val="00B256B2"/>
    <w:rsid w:val="00B325CF"/>
    <w:rsid w:val="00B4092C"/>
    <w:rsid w:val="00B449AF"/>
    <w:rsid w:val="00B47CFC"/>
    <w:rsid w:val="00B47FB5"/>
    <w:rsid w:val="00B53736"/>
    <w:rsid w:val="00B5616B"/>
    <w:rsid w:val="00B56FCC"/>
    <w:rsid w:val="00B6246E"/>
    <w:rsid w:val="00B7199B"/>
    <w:rsid w:val="00B7210C"/>
    <w:rsid w:val="00B83398"/>
    <w:rsid w:val="00B8356D"/>
    <w:rsid w:val="00B83CE7"/>
    <w:rsid w:val="00B84E55"/>
    <w:rsid w:val="00B863E8"/>
    <w:rsid w:val="00B934CF"/>
    <w:rsid w:val="00B934FA"/>
    <w:rsid w:val="00B93ED4"/>
    <w:rsid w:val="00BA01AC"/>
    <w:rsid w:val="00BA197D"/>
    <w:rsid w:val="00BA4EAC"/>
    <w:rsid w:val="00BA572C"/>
    <w:rsid w:val="00BA59BD"/>
    <w:rsid w:val="00BA6EAB"/>
    <w:rsid w:val="00BA7086"/>
    <w:rsid w:val="00BB33AB"/>
    <w:rsid w:val="00BB544D"/>
    <w:rsid w:val="00BB75BB"/>
    <w:rsid w:val="00BC0093"/>
    <w:rsid w:val="00BC4BC2"/>
    <w:rsid w:val="00BC56E2"/>
    <w:rsid w:val="00BC7C83"/>
    <w:rsid w:val="00BD30D9"/>
    <w:rsid w:val="00BD3835"/>
    <w:rsid w:val="00BD72A8"/>
    <w:rsid w:val="00BE1294"/>
    <w:rsid w:val="00BE1B86"/>
    <w:rsid w:val="00BE318F"/>
    <w:rsid w:val="00BE404E"/>
    <w:rsid w:val="00BE440A"/>
    <w:rsid w:val="00BF2846"/>
    <w:rsid w:val="00BF3C6B"/>
    <w:rsid w:val="00BF5BC4"/>
    <w:rsid w:val="00BF6596"/>
    <w:rsid w:val="00C0205C"/>
    <w:rsid w:val="00C02F45"/>
    <w:rsid w:val="00C03AAD"/>
    <w:rsid w:val="00C044C3"/>
    <w:rsid w:val="00C05A67"/>
    <w:rsid w:val="00C07530"/>
    <w:rsid w:val="00C104B1"/>
    <w:rsid w:val="00C120CD"/>
    <w:rsid w:val="00C137F1"/>
    <w:rsid w:val="00C1570F"/>
    <w:rsid w:val="00C202BD"/>
    <w:rsid w:val="00C230FB"/>
    <w:rsid w:val="00C23BE7"/>
    <w:rsid w:val="00C2449F"/>
    <w:rsid w:val="00C31308"/>
    <w:rsid w:val="00C3643F"/>
    <w:rsid w:val="00C406BB"/>
    <w:rsid w:val="00C411F6"/>
    <w:rsid w:val="00C44CC2"/>
    <w:rsid w:val="00C463CB"/>
    <w:rsid w:val="00C50FF0"/>
    <w:rsid w:val="00C62BF6"/>
    <w:rsid w:val="00C66D8F"/>
    <w:rsid w:val="00C673B8"/>
    <w:rsid w:val="00C71484"/>
    <w:rsid w:val="00C71EC4"/>
    <w:rsid w:val="00C7268F"/>
    <w:rsid w:val="00C76224"/>
    <w:rsid w:val="00C76568"/>
    <w:rsid w:val="00C85203"/>
    <w:rsid w:val="00C87562"/>
    <w:rsid w:val="00C87AB3"/>
    <w:rsid w:val="00C87E4B"/>
    <w:rsid w:val="00C90CE9"/>
    <w:rsid w:val="00C90EDA"/>
    <w:rsid w:val="00C932DA"/>
    <w:rsid w:val="00C96072"/>
    <w:rsid w:val="00CA1BAA"/>
    <w:rsid w:val="00CA2166"/>
    <w:rsid w:val="00CA3A3D"/>
    <w:rsid w:val="00CA7AC3"/>
    <w:rsid w:val="00CB1027"/>
    <w:rsid w:val="00CB3B98"/>
    <w:rsid w:val="00CB3DE0"/>
    <w:rsid w:val="00CB3E87"/>
    <w:rsid w:val="00CB538A"/>
    <w:rsid w:val="00CB5CB5"/>
    <w:rsid w:val="00CB6A45"/>
    <w:rsid w:val="00CC1AC6"/>
    <w:rsid w:val="00CC513A"/>
    <w:rsid w:val="00CC51DE"/>
    <w:rsid w:val="00CC69F8"/>
    <w:rsid w:val="00CD20DA"/>
    <w:rsid w:val="00CD7DBC"/>
    <w:rsid w:val="00CE1441"/>
    <w:rsid w:val="00CE2F66"/>
    <w:rsid w:val="00CE5B34"/>
    <w:rsid w:val="00CE5E11"/>
    <w:rsid w:val="00CF2A7E"/>
    <w:rsid w:val="00CF3E36"/>
    <w:rsid w:val="00CF6AFB"/>
    <w:rsid w:val="00CF766A"/>
    <w:rsid w:val="00D03115"/>
    <w:rsid w:val="00D06DDC"/>
    <w:rsid w:val="00D07834"/>
    <w:rsid w:val="00D10BF5"/>
    <w:rsid w:val="00D10DD7"/>
    <w:rsid w:val="00D13EAF"/>
    <w:rsid w:val="00D14E99"/>
    <w:rsid w:val="00D16F4F"/>
    <w:rsid w:val="00D17033"/>
    <w:rsid w:val="00D17773"/>
    <w:rsid w:val="00D20CB3"/>
    <w:rsid w:val="00D228BB"/>
    <w:rsid w:val="00D22C9C"/>
    <w:rsid w:val="00D244C0"/>
    <w:rsid w:val="00D27CB8"/>
    <w:rsid w:val="00D313E4"/>
    <w:rsid w:val="00D3185F"/>
    <w:rsid w:val="00D349FF"/>
    <w:rsid w:val="00D35386"/>
    <w:rsid w:val="00D43891"/>
    <w:rsid w:val="00D43A52"/>
    <w:rsid w:val="00D4442B"/>
    <w:rsid w:val="00D449B2"/>
    <w:rsid w:val="00D45B89"/>
    <w:rsid w:val="00D469D4"/>
    <w:rsid w:val="00D473F1"/>
    <w:rsid w:val="00D53B5E"/>
    <w:rsid w:val="00D62D20"/>
    <w:rsid w:val="00D62DA7"/>
    <w:rsid w:val="00D635C0"/>
    <w:rsid w:val="00D67089"/>
    <w:rsid w:val="00D707FE"/>
    <w:rsid w:val="00D72439"/>
    <w:rsid w:val="00D76DB7"/>
    <w:rsid w:val="00D82B75"/>
    <w:rsid w:val="00D83041"/>
    <w:rsid w:val="00D851C4"/>
    <w:rsid w:val="00D90EB7"/>
    <w:rsid w:val="00D96285"/>
    <w:rsid w:val="00D97072"/>
    <w:rsid w:val="00DA0498"/>
    <w:rsid w:val="00DA4C4B"/>
    <w:rsid w:val="00DB0089"/>
    <w:rsid w:val="00DB0A95"/>
    <w:rsid w:val="00DB0C46"/>
    <w:rsid w:val="00DB0E5A"/>
    <w:rsid w:val="00DB1D3D"/>
    <w:rsid w:val="00DB3896"/>
    <w:rsid w:val="00DB7614"/>
    <w:rsid w:val="00DB7647"/>
    <w:rsid w:val="00DC16F3"/>
    <w:rsid w:val="00DC2FD2"/>
    <w:rsid w:val="00DC38CC"/>
    <w:rsid w:val="00DC5219"/>
    <w:rsid w:val="00DC5DDE"/>
    <w:rsid w:val="00DD0B3B"/>
    <w:rsid w:val="00DD1908"/>
    <w:rsid w:val="00DD2D88"/>
    <w:rsid w:val="00DD3033"/>
    <w:rsid w:val="00DD6113"/>
    <w:rsid w:val="00DD6887"/>
    <w:rsid w:val="00DD6C40"/>
    <w:rsid w:val="00DE0DF5"/>
    <w:rsid w:val="00DE21EB"/>
    <w:rsid w:val="00DE2967"/>
    <w:rsid w:val="00DE32AF"/>
    <w:rsid w:val="00DE382A"/>
    <w:rsid w:val="00DF0003"/>
    <w:rsid w:val="00DF0A17"/>
    <w:rsid w:val="00DF0CF1"/>
    <w:rsid w:val="00DF13F7"/>
    <w:rsid w:val="00DF1528"/>
    <w:rsid w:val="00DF3509"/>
    <w:rsid w:val="00E00260"/>
    <w:rsid w:val="00E03DBE"/>
    <w:rsid w:val="00E05577"/>
    <w:rsid w:val="00E056C0"/>
    <w:rsid w:val="00E11334"/>
    <w:rsid w:val="00E14267"/>
    <w:rsid w:val="00E24303"/>
    <w:rsid w:val="00E250DF"/>
    <w:rsid w:val="00E262ED"/>
    <w:rsid w:val="00E273FF"/>
    <w:rsid w:val="00E307D8"/>
    <w:rsid w:val="00E34B82"/>
    <w:rsid w:val="00E40C6E"/>
    <w:rsid w:val="00E4144B"/>
    <w:rsid w:val="00E4170A"/>
    <w:rsid w:val="00E431E8"/>
    <w:rsid w:val="00E459DF"/>
    <w:rsid w:val="00E52162"/>
    <w:rsid w:val="00E5262D"/>
    <w:rsid w:val="00E54DBD"/>
    <w:rsid w:val="00E568AC"/>
    <w:rsid w:val="00E57B19"/>
    <w:rsid w:val="00E57CAA"/>
    <w:rsid w:val="00E60CF7"/>
    <w:rsid w:val="00E61BF9"/>
    <w:rsid w:val="00E646DE"/>
    <w:rsid w:val="00E6674B"/>
    <w:rsid w:val="00E7314E"/>
    <w:rsid w:val="00E77388"/>
    <w:rsid w:val="00E8041F"/>
    <w:rsid w:val="00E81624"/>
    <w:rsid w:val="00E81EA4"/>
    <w:rsid w:val="00E8346E"/>
    <w:rsid w:val="00E83CA8"/>
    <w:rsid w:val="00E851C1"/>
    <w:rsid w:val="00E851CA"/>
    <w:rsid w:val="00E85670"/>
    <w:rsid w:val="00E932E3"/>
    <w:rsid w:val="00EA032A"/>
    <w:rsid w:val="00EA1417"/>
    <w:rsid w:val="00EA468C"/>
    <w:rsid w:val="00EA4D0D"/>
    <w:rsid w:val="00EA5448"/>
    <w:rsid w:val="00EA54CD"/>
    <w:rsid w:val="00EA62BE"/>
    <w:rsid w:val="00EA665A"/>
    <w:rsid w:val="00EA6CB0"/>
    <w:rsid w:val="00EA7E04"/>
    <w:rsid w:val="00EB08B0"/>
    <w:rsid w:val="00EB0AD5"/>
    <w:rsid w:val="00EB0EA5"/>
    <w:rsid w:val="00EB1B9D"/>
    <w:rsid w:val="00EB3319"/>
    <w:rsid w:val="00EB3794"/>
    <w:rsid w:val="00EB618E"/>
    <w:rsid w:val="00EB7F8E"/>
    <w:rsid w:val="00EC0F36"/>
    <w:rsid w:val="00EC23A5"/>
    <w:rsid w:val="00EC2F29"/>
    <w:rsid w:val="00EC4A02"/>
    <w:rsid w:val="00ED1EEA"/>
    <w:rsid w:val="00EE1379"/>
    <w:rsid w:val="00EE265E"/>
    <w:rsid w:val="00EF1823"/>
    <w:rsid w:val="00EF3ABA"/>
    <w:rsid w:val="00EF3C10"/>
    <w:rsid w:val="00EF3E95"/>
    <w:rsid w:val="00EF7552"/>
    <w:rsid w:val="00F03A86"/>
    <w:rsid w:val="00F048B4"/>
    <w:rsid w:val="00F06232"/>
    <w:rsid w:val="00F06ABD"/>
    <w:rsid w:val="00F13769"/>
    <w:rsid w:val="00F138F9"/>
    <w:rsid w:val="00F13E47"/>
    <w:rsid w:val="00F1485D"/>
    <w:rsid w:val="00F17EAE"/>
    <w:rsid w:val="00F20276"/>
    <w:rsid w:val="00F223F7"/>
    <w:rsid w:val="00F224BC"/>
    <w:rsid w:val="00F25702"/>
    <w:rsid w:val="00F3079B"/>
    <w:rsid w:val="00F31BDB"/>
    <w:rsid w:val="00F350C7"/>
    <w:rsid w:val="00F42EEC"/>
    <w:rsid w:val="00F459D4"/>
    <w:rsid w:val="00F46890"/>
    <w:rsid w:val="00F46F9F"/>
    <w:rsid w:val="00F47102"/>
    <w:rsid w:val="00F51FF4"/>
    <w:rsid w:val="00F52611"/>
    <w:rsid w:val="00F60ED0"/>
    <w:rsid w:val="00F619BE"/>
    <w:rsid w:val="00F63D14"/>
    <w:rsid w:val="00F63D7E"/>
    <w:rsid w:val="00F67A7E"/>
    <w:rsid w:val="00F70158"/>
    <w:rsid w:val="00F70E9D"/>
    <w:rsid w:val="00F713E1"/>
    <w:rsid w:val="00F724C6"/>
    <w:rsid w:val="00F750A6"/>
    <w:rsid w:val="00F767B3"/>
    <w:rsid w:val="00F8013F"/>
    <w:rsid w:val="00F80A60"/>
    <w:rsid w:val="00F823F2"/>
    <w:rsid w:val="00F83EF8"/>
    <w:rsid w:val="00F843E4"/>
    <w:rsid w:val="00F84F01"/>
    <w:rsid w:val="00F86194"/>
    <w:rsid w:val="00F90608"/>
    <w:rsid w:val="00F914C5"/>
    <w:rsid w:val="00F915ED"/>
    <w:rsid w:val="00F91AE0"/>
    <w:rsid w:val="00F95638"/>
    <w:rsid w:val="00F9792A"/>
    <w:rsid w:val="00FA12CD"/>
    <w:rsid w:val="00FA330E"/>
    <w:rsid w:val="00FA4298"/>
    <w:rsid w:val="00FA5B33"/>
    <w:rsid w:val="00FA7309"/>
    <w:rsid w:val="00FB0A93"/>
    <w:rsid w:val="00FB3F55"/>
    <w:rsid w:val="00FB404B"/>
    <w:rsid w:val="00FB5F87"/>
    <w:rsid w:val="00FB7898"/>
    <w:rsid w:val="00FC1E89"/>
    <w:rsid w:val="00FC498E"/>
    <w:rsid w:val="00FC68B2"/>
    <w:rsid w:val="00FC76F8"/>
    <w:rsid w:val="00FD12A8"/>
    <w:rsid w:val="00FD19C7"/>
    <w:rsid w:val="00FD54F1"/>
    <w:rsid w:val="00FD5666"/>
    <w:rsid w:val="00FD5BD8"/>
    <w:rsid w:val="00FE25C5"/>
    <w:rsid w:val="00FE4A21"/>
    <w:rsid w:val="00FE5B25"/>
    <w:rsid w:val="00FE661F"/>
    <w:rsid w:val="00FE7855"/>
    <w:rsid w:val="00FE7EA9"/>
    <w:rsid w:val="00FF023A"/>
    <w:rsid w:val="00FF09FA"/>
    <w:rsid w:val="00FF3124"/>
    <w:rsid w:val="00FF337C"/>
    <w:rsid w:val="00FF4B6B"/>
    <w:rsid w:val="00FF4BCC"/>
    <w:rsid w:val="00FF60F6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77E6B1"/>
  <w14:discardImageEditingData/>
  <w14:defaultImageDpi w14:val="330"/>
  <w15:chartTrackingRefBased/>
  <w15:docId w15:val="{31736381-C62A-489D-9208-59923312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1" w:qFormat="1"/>
    <w:lsdException w:name="Intense Quote" w:uiPriority="1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"/>
    <w:lsdException w:name="Intense Emphasis" w:uiPriority="6" w:qFormat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9"/>
    <w:semiHidden/>
    <w:qFormat/>
    <w:rsid w:val="00B17E98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12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4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4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uiPriority w:val="99"/>
    <w:semiHidden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2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50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50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50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50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99"/>
    <w:semiHidden/>
    <w:rsid w:val="008D7AC0"/>
  </w:style>
  <w:style w:type="character" w:customStyle="1" w:styleId="NoSpacingChar">
    <w:name w:val="No Spacing Char"/>
    <w:basedOn w:val="DefaultParagraphFont"/>
    <w:link w:val="NoSpacing"/>
    <w:uiPriority w:val="99"/>
    <w:semiHidden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basedOn w:val="BodyText"/>
    <w:uiPriority w:val="34"/>
    <w:qFormat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D7AC0"/>
    <w:pPr>
      <w:numPr>
        <w:numId w:val="6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12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4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4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4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4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"/>
      </w:numPr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4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4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5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2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7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33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33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28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1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7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22"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99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character" w:styleId="Emphasis">
    <w:name w:val="Emphasis"/>
    <w:basedOn w:val="DefaultParagraphFont"/>
    <w:uiPriority w:val="20"/>
    <w:qFormat/>
    <w:rsid w:val="00FF3124"/>
    <w:rPr>
      <w:i/>
      <w:iCs/>
    </w:rPr>
  </w:style>
  <w:style w:type="table" w:styleId="GridTable2-Accent1">
    <w:name w:val="Grid Table 2 Accent 1"/>
    <w:basedOn w:val="TableNormal"/>
    <w:uiPriority w:val="47"/>
    <w:rsid w:val="000608EC"/>
    <w:pPr>
      <w:spacing w:line="240" w:lineRule="auto"/>
    </w:pPr>
    <w:tblPr>
      <w:tblStyleRowBandSize w:val="1"/>
      <w:tblStyleColBandSize w:val="1"/>
      <w:tblBorders>
        <w:top w:val="single" w:sz="2" w:space="0" w:color="479EEE" w:themeColor="accent1" w:themeTint="99"/>
        <w:bottom w:val="single" w:sz="2" w:space="0" w:color="479EEE" w:themeColor="accent1" w:themeTint="99"/>
        <w:insideH w:val="single" w:sz="2" w:space="0" w:color="479EEE" w:themeColor="accent1" w:themeTint="99"/>
        <w:insideV w:val="single" w:sz="2" w:space="0" w:color="479E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9E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9E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paragraph" w:customStyle="1" w:styleId="DHHSbody">
    <w:name w:val="DHHS body"/>
    <w:link w:val="DHHSbodyChar"/>
    <w:qFormat/>
    <w:rsid w:val="00277B29"/>
    <w:pPr>
      <w:spacing w:after="120" w:line="270" w:lineRule="atLeast"/>
    </w:pPr>
    <w:rPr>
      <w:rFonts w:ascii="Arial" w:eastAsia="Times" w:hAnsi="Arial" w:cs="Times New Roman"/>
      <w:color w:val="auto"/>
      <w:sz w:val="20"/>
      <w:szCs w:val="20"/>
    </w:rPr>
  </w:style>
  <w:style w:type="character" w:customStyle="1" w:styleId="DHHSbodyChar">
    <w:name w:val="DHHS body Char"/>
    <w:basedOn w:val="DefaultParagraphFont"/>
    <w:link w:val="DHHSbody"/>
    <w:rsid w:val="00277B29"/>
    <w:rPr>
      <w:rFonts w:ascii="Arial" w:eastAsia="Times" w:hAnsi="Arial" w:cs="Times New Roman"/>
      <w:color w:val="auto"/>
      <w:sz w:val="20"/>
      <w:szCs w:val="20"/>
    </w:rPr>
  </w:style>
  <w:style w:type="paragraph" w:customStyle="1" w:styleId="Default">
    <w:name w:val="Default"/>
    <w:rsid w:val="005B66C3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41FB"/>
    <w:rPr>
      <w:sz w:val="16"/>
      <w:szCs w:val="16"/>
    </w:rPr>
  </w:style>
  <w:style w:type="paragraph" w:styleId="Revision">
    <w:name w:val="Revision"/>
    <w:hidden/>
    <w:uiPriority w:val="99"/>
    <w:semiHidden/>
    <w:rsid w:val="00A26B00"/>
    <w:pPr>
      <w:spacing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2241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128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0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0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4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6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3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73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5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67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6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745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39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5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1905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40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4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3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1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43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5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9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90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77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9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legislation.qld.gov.au/view/pdf/inforce/2017-07-03/act-2002-018" TargetMode="External"/><Relationship Id="rId18" Type="http://schemas.openxmlformats.org/officeDocument/2006/relationships/hyperlink" Target="https://www.health.qld.gov.au/system-governance/contact-us/contact/public-health-units" TargetMode="External"/><Relationship Id="rId26" Type="http://schemas.openxmlformats.org/officeDocument/2006/relationships/hyperlink" Target="https://ols.workcoverqld.com.au/ols/public/incident/registration.w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1.health.gov.au/internet/main/publishing.nsf/Content/7A8654A8CB144F5FCA2584F8001F91E2/$File/COVID-19-SoNG-v3.9.pdf" TargetMode="External"/><Relationship Id="rId34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qld.gov.au/__data/assets/word_doc/0019/141445/Business-Contingency-Checklist-Disability-Accommodation-Residential-Services.docx" TargetMode="External"/><Relationship Id="rId25" Type="http://schemas.openxmlformats.org/officeDocument/2006/relationships/hyperlink" Target="https://www.health.qld.gov.au/maps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gov.au/sites/default/files/documents/2020/07/cdna-national-guidelines-for-the-prevention-control-and-public-health-management-of-covid-19-outbreaks-in-residential-care-facilities-in-australia.pdf" TargetMode="External"/><Relationship Id="rId20" Type="http://schemas.openxmlformats.org/officeDocument/2006/relationships/hyperlink" Target="https://www.ndiscommission.gov.au/sites/default/files/documents/2020-07/covid-19-fact-sheet-information-providers-use-ppe-july-2020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www.health.qld.gov.au/system-governance/contact-us/contact/public-health-units" TargetMode="External"/><Relationship Id="rId32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createsend.com/t/t-167B91E1A48FB4F12540EF23F30FEDED" TargetMode="External"/><Relationship Id="rId23" Type="http://schemas.openxmlformats.org/officeDocument/2006/relationships/hyperlink" Target="https://www.health.gov.au/sites/default/files/documents/2020/09/coronavirus-covid-19-environmental-cleaning-and-disinfection-principles-for-health-and-residential-care-facilities.pdf" TargetMode="External"/><Relationship Id="rId28" Type="http://schemas.openxmlformats.org/officeDocument/2006/relationships/hyperlink" Target="https://www.health.qld.gov.au/system-governance/contact-us/contact/public-health-units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www.health.qld.gov.au/__data/assets/pdf_file/0016/1003633/pandemic-response-guide-ppe-agedcare-disability-services.pdf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health.gov.au/sites/default/files/documents/2020/07/cdna-national-guidelines-for-the-prevention-control-and-public-health-management-of-covid-19-outbreaks-in-residential-care-facilities-in-australia.pdf" TargetMode="External"/><Relationship Id="rId22" Type="http://schemas.openxmlformats.org/officeDocument/2006/relationships/hyperlink" Target="https://www.safetyandquality.gov.au/sites/default/files/2019-11/Portrait%20Queensland%20Standardised%20Infection%20Control%20and%20Prevention%20Signs.PDF" TargetMode="External"/><Relationship Id="rId27" Type="http://schemas.openxmlformats.org/officeDocument/2006/relationships/hyperlink" Target="https://www.ndiscommission.gov.au/providers/notice-changes-events" TargetMode="External"/><Relationship Id="rId30" Type="http://schemas.openxmlformats.org/officeDocument/2006/relationships/footer" Target="footer1.xml"/><Relationship Id="rId35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Control.Onload">
  <ribbon>
    <tabs>
      <tab id="CustomTab1" label="Queensland Health" insertAfterMso="TabHome">
        <group id="ContentGroup" label="Styles" imageMso="StylesPane" autoScale="false">
          <gallery idMso="QuickStylesGallery" label="Style Gallery" size="large"/>
          <control idMso="StylesPane" label="Style Panel" visible="true" size="large"/>
        </group>
        <group id="mso_c2.19CDA5E" label="Formating" imageMso="Paste" autoScale="false">
          <control idMso="EastAsianEditingMarks" label="Show/Hide" visible="true" size="large"/>
          <splitButton idMso="PasteMenu" size="large"/>
          <toggleButton idMso="Bold"/>
          <toggleButton idMso="Italic"/>
          <gallery idMso="FontColorPicker" showLabel="false"/>
        </group>
        <group id="mso_c1.278C6A9" label="Cover Pages" autoScale="false">
          <gallery idMso="CoverPageInsertGallery" size="large"/>
        </group>
        <group id="mso_c1.27B1FCC" label="Page Layouts" imageMso="PageOrientationPortraitLandscape" autoScale="false">
          <gallery idMso="CustomGallery2" label="Page Layouts" size="large" imageMso="RecordsRefreshMenu"/>
          <gallery idMso="CustomGallery3" label="Text Boxes" imageMso="CharacterBorder"/>
          <gallery idMso="CustomFooterGallery" label="Footers"/>
          <gallery idMso="BreaksGallery" label="Breaks"/>
        </group>
        <group id="mso_c1.1D230BA" label="Charts and Tables" imageMso="ChartInsert" autoScale="true">
          <gallery idMso="CustomGallery1" label="Charts" imageMso="Chart3DColumnChart"/>
          <gallery idMso="CustomTablesGallery" label="Tables"/>
          <control idMso="TableInsertDialogWord" label="Custom"/>
        </group>
        <group id="mso_c2.27C3468" label="Disclaimers" imageMso="FunctionsInformationInsertGallery" autoScale="true">
          <gallery idMso="CustomGallery4" label="Copyright Info" imageMso="Info" size="large"/>
          <gallery idMso="WatermarkGallery" size="large"/>
        </group>
        <group id="mso_c2.2791BFD" label="Referencing" imageMso="FunctionsLookupReferenceInsertGallery" autoScale="true">
          <gallery idMso="TableOfContentsGallery" size="large"/>
          <control idMso="FootnoteInsert" size="large"/>
          <gallery idMso="CitationInsert"/>
          <gallery idMso="BibliographyGallery" label="Insert Reference List"/>
          <control idMso="TableOfFiguresInsert"/>
        </group>
        <group id="mso_c1.245E823" label="Images" imageMso="ControlImage" autoScale="true">
          <control idMso="PictureInsertFromFile" label="Insert Picture" size="large"/>
          <control idMso="CaptionInsert" visible="true"/>
          <gallery idMso="TextWrapGallery"/>
          <control idMso="PicturesCompress"/>
        </group>
        <group id="mso_c1.26A32CA" label="Useful Links" imageMso="WebPagePreview" autoScale="false">
          <button id="OpenURL_Instructions" label="Instructions" imageMso="FindDialog" onAction="RibbonControl.OpenInstructions"/>
          <button id="OpenURL_Templates" label="Templates" imageMso="FindDialog" onAction="RibbonControl.OpenTemplates"/>
          <button id="OpenURL_StyleGuide" label="Editorial Style Guide" imageMso="FindDialog" onAction="RibbonControl.OpenStyleguide"/>
        </group>
        <group id="mso_c1.3363BB3" label="Delete Instructions" imageMso="ClearMenu" autoScale="true">
          <button id="ClearInstructions" label="Delete Instructions" imageMso="ClearMenu" onAction="RibbonControl.DeleteMacro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14A58526F1424D9DE0DF8B9D522352" ma:contentTypeVersion="13" ma:contentTypeDescription="Create a new document." ma:contentTypeScope="" ma:versionID="a89c1ff72ba261a34938ca27287984dd">
  <xsd:schema xmlns:xsd="http://www.w3.org/2001/XMLSchema" xmlns:xs="http://www.w3.org/2001/XMLSchema" xmlns:p="http://schemas.microsoft.com/office/2006/metadata/properties" xmlns:ns3="83a911ad-49e8-45e8-b99f-3a1c065cd48b" xmlns:ns4="fbbae380-5d71-44f5-a10d-9cac34002e9f" targetNamespace="http://schemas.microsoft.com/office/2006/metadata/properties" ma:root="true" ma:fieldsID="e7c59abafa68026b9b608f7357249e93" ns3:_="" ns4:_="">
    <xsd:import namespace="83a911ad-49e8-45e8-b99f-3a1c065cd48b"/>
    <xsd:import namespace="fbbae380-5d71-44f5-a10d-9cac34002e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911ad-49e8-45e8-b99f-3a1c065cd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ae380-5d71-44f5-a10d-9cac34002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30C7D3-7043-4900-ABFC-03DCED460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customXml/itemProps4.xml><?xml version="1.0" encoding="utf-8"?>
<ds:datastoreItem xmlns:ds="http://schemas.openxmlformats.org/officeDocument/2006/customXml" ds:itemID="{6FD158E8-7074-4DCB-B76A-0DD4EC9A89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17F5F07-CDF9-463A-8D60-1A7CF60C4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911ad-49e8-45e8-b99f-3a1c065cd48b"/>
    <ds:schemaRef ds:uri="fbbae380-5d71-44f5-a10d-9cac34002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475740E-21F3-4F1E-9B68-9CF54FBA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 for Younger Patients with Disability</vt:lpstr>
    </vt:vector>
  </TitlesOfParts>
  <Company/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to a Suspected Case of COVID-19 in Disability Accommodation and Residential Services</dc:title>
  <dc:subject>29 May 2020</dc:subject>
  <dc:creator>Queensland Health</dc:creator>
  <cp:keywords/>
  <dc:description/>
  <cp:lastModifiedBy>Tracey Bentley</cp:lastModifiedBy>
  <cp:revision>3</cp:revision>
  <dcterms:created xsi:type="dcterms:W3CDTF">2020-10-23T01:05:00Z</dcterms:created>
  <dcterms:modified xsi:type="dcterms:W3CDTF">2020-10-23T01:06:00Z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0x0101006314A58526F1424D9DE0DF8B9D522352</vt:lpwstr>
  </property>
</Properties>
</file>