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47FC" w:rsidRPr="008A5D98" w:rsidRDefault="008A5D98" w:rsidP="004347FC">
      <w:pPr>
        <w:pStyle w:val="Heading1"/>
        <w:rPr>
          <w:sz w:val="36"/>
          <w:szCs w:val="48"/>
        </w:rPr>
      </w:pPr>
      <w:r w:rsidRPr="008A5D98">
        <w:rPr>
          <w:sz w:val="36"/>
          <w:szCs w:val="48"/>
        </w:rPr>
        <w:t xml:space="preserve">Information for </w:t>
      </w:r>
      <w:r w:rsidR="0044413F">
        <w:rPr>
          <w:sz w:val="36"/>
          <w:szCs w:val="48"/>
        </w:rPr>
        <w:t>c</w:t>
      </w:r>
      <w:r w:rsidRPr="008A5D98">
        <w:rPr>
          <w:sz w:val="36"/>
          <w:szCs w:val="48"/>
        </w:rPr>
        <w:t xml:space="preserve">ommunity </w:t>
      </w:r>
      <w:r w:rsidR="0044413F">
        <w:rPr>
          <w:sz w:val="36"/>
          <w:szCs w:val="48"/>
        </w:rPr>
        <w:t>n</w:t>
      </w:r>
      <w:r w:rsidRPr="008A5D98">
        <w:rPr>
          <w:sz w:val="36"/>
          <w:szCs w:val="48"/>
        </w:rPr>
        <w:t xml:space="preserve">ursing </w:t>
      </w:r>
      <w:r w:rsidR="0044413F">
        <w:rPr>
          <w:sz w:val="36"/>
          <w:szCs w:val="48"/>
        </w:rPr>
        <w:t>s</w:t>
      </w:r>
      <w:r w:rsidRPr="008A5D98">
        <w:rPr>
          <w:sz w:val="36"/>
          <w:szCs w:val="48"/>
        </w:rPr>
        <w:t xml:space="preserve">upport </w:t>
      </w:r>
      <w:r w:rsidR="0044413F">
        <w:rPr>
          <w:sz w:val="36"/>
          <w:szCs w:val="48"/>
        </w:rPr>
        <w:t>p</w:t>
      </w:r>
      <w:r w:rsidRPr="008A5D98">
        <w:rPr>
          <w:sz w:val="36"/>
          <w:szCs w:val="48"/>
        </w:rPr>
        <w:t>rogram clients transitioning out of the service</w:t>
      </w:r>
    </w:p>
    <w:p w:rsidR="00017C65" w:rsidRDefault="000236D8" w:rsidP="00102AFB">
      <w:pPr>
        <w:rPr>
          <w:sz w:val="24"/>
          <w:szCs w:val="28"/>
        </w:rPr>
      </w:pPr>
      <w:r w:rsidRPr="000236D8">
        <w:rPr>
          <w:rFonts w:cs="Arial"/>
          <w:bCs/>
          <w:color w:val="7CCA62" w:themeColor="accent5"/>
          <w:sz w:val="32"/>
          <w:szCs w:val="40"/>
          <w:lang w:eastAsia="en-AU"/>
        </w:rPr>
        <w:t>Purpose</w:t>
      </w:r>
      <w:r w:rsidRPr="000236D8">
        <w:rPr>
          <w:rFonts w:cs="Arial"/>
          <w:bCs/>
          <w:color w:val="7CCA62" w:themeColor="accent5"/>
          <w:sz w:val="32"/>
          <w:szCs w:val="40"/>
          <w:lang w:eastAsia="en-AU"/>
        </w:rPr>
        <w:cr/>
      </w:r>
      <w:r w:rsidR="008A5D98" w:rsidRPr="008E4833">
        <w:rPr>
          <w:sz w:val="24"/>
          <w:szCs w:val="28"/>
        </w:rPr>
        <w:t xml:space="preserve">Queensland Health has </w:t>
      </w:r>
      <w:r w:rsidR="00680ADC">
        <w:rPr>
          <w:sz w:val="24"/>
          <w:szCs w:val="28"/>
        </w:rPr>
        <w:t xml:space="preserve">begun </w:t>
      </w:r>
      <w:r w:rsidR="00963B3A">
        <w:rPr>
          <w:sz w:val="24"/>
          <w:szCs w:val="28"/>
        </w:rPr>
        <w:t>closing</w:t>
      </w:r>
      <w:r w:rsidR="00680ADC" w:rsidRPr="008E4833">
        <w:rPr>
          <w:sz w:val="24"/>
          <w:szCs w:val="28"/>
        </w:rPr>
        <w:t xml:space="preserve"> the</w:t>
      </w:r>
      <w:r w:rsidR="008A5D98" w:rsidRPr="008E4833">
        <w:rPr>
          <w:sz w:val="24"/>
          <w:szCs w:val="28"/>
        </w:rPr>
        <w:t xml:space="preserve"> </w:t>
      </w:r>
      <w:r w:rsidR="00680ADC">
        <w:rPr>
          <w:sz w:val="24"/>
          <w:szCs w:val="28"/>
        </w:rPr>
        <w:t xml:space="preserve">temporary </w:t>
      </w:r>
      <w:r w:rsidR="00CF519B">
        <w:rPr>
          <w:sz w:val="24"/>
          <w:szCs w:val="28"/>
        </w:rPr>
        <w:t>C</w:t>
      </w:r>
      <w:r w:rsidR="008A5D98" w:rsidRPr="008E4833">
        <w:rPr>
          <w:sz w:val="24"/>
          <w:szCs w:val="28"/>
        </w:rPr>
        <w:t xml:space="preserve">ommunity </w:t>
      </w:r>
      <w:r w:rsidR="00CF519B">
        <w:rPr>
          <w:sz w:val="24"/>
          <w:szCs w:val="28"/>
        </w:rPr>
        <w:t>N</w:t>
      </w:r>
      <w:r w:rsidR="008A5D98" w:rsidRPr="008E4833">
        <w:rPr>
          <w:sz w:val="24"/>
          <w:szCs w:val="28"/>
        </w:rPr>
        <w:t xml:space="preserve">ursing </w:t>
      </w:r>
      <w:r w:rsidR="00CF519B">
        <w:rPr>
          <w:sz w:val="24"/>
          <w:szCs w:val="28"/>
        </w:rPr>
        <w:t>S</w:t>
      </w:r>
      <w:r w:rsidR="008A5D98" w:rsidRPr="008E4833">
        <w:rPr>
          <w:sz w:val="24"/>
          <w:szCs w:val="28"/>
        </w:rPr>
        <w:t>upport program</w:t>
      </w:r>
      <w:r>
        <w:rPr>
          <w:sz w:val="24"/>
          <w:szCs w:val="28"/>
        </w:rPr>
        <w:t>.</w:t>
      </w:r>
      <w:r w:rsidR="008A5D98" w:rsidRPr="008E4833">
        <w:rPr>
          <w:sz w:val="24"/>
          <w:szCs w:val="28"/>
        </w:rPr>
        <w:t xml:space="preserve"> This </w:t>
      </w:r>
      <w:r>
        <w:rPr>
          <w:sz w:val="24"/>
          <w:szCs w:val="28"/>
        </w:rPr>
        <w:t>information shee</w:t>
      </w:r>
      <w:r w:rsidR="008A5D98" w:rsidRPr="008E4833">
        <w:rPr>
          <w:sz w:val="24"/>
          <w:szCs w:val="28"/>
        </w:rPr>
        <w:t xml:space="preserve">t is to assist existing program clients </w:t>
      </w:r>
      <w:proofErr w:type="gramStart"/>
      <w:r w:rsidR="00034123">
        <w:rPr>
          <w:sz w:val="24"/>
          <w:szCs w:val="28"/>
        </w:rPr>
        <w:t>plan for the future</w:t>
      </w:r>
      <w:proofErr w:type="gramEnd"/>
      <w:r w:rsidR="00102AFB">
        <w:rPr>
          <w:sz w:val="24"/>
          <w:szCs w:val="28"/>
        </w:rPr>
        <w:t xml:space="preserve"> and transition their supports to long-term arrangements before </w:t>
      </w:r>
      <w:r w:rsidR="005479AA">
        <w:rPr>
          <w:sz w:val="24"/>
          <w:szCs w:val="28"/>
        </w:rPr>
        <w:br/>
      </w:r>
      <w:r w:rsidR="00102AFB">
        <w:rPr>
          <w:sz w:val="24"/>
          <w:szCs w:val="28"/>
        </w:rPr>
        <w:t>30 June 2021.</w:t>
      </w:r>
    </w:p>
    <w:p w:rsidR="000236D8" w:rsidRPr="000236D8" w:rsidRDefault="000236D8" w:rsidP="004347FC">
      <w:pPr>
        <w:rPr>
          <w:rFonts w:cs="Arial"/>
          <w:bCs/>
          <w:color w:val="7CCA62" w:themeColor="accent5"/>
          <w:sz w:val="32"/>
          <w:szCs w:val="40"/>
          <w:lang w:eastAsia="en-AU"/>
        </w:rPr>
      </w:pPr>
      <w:r w:rsidRPr="000236D8">
        <w:rPr>
          <w:rFonts w:cs="Arial"/>
          <w:bCs/>
          <w:color w:val="7CCA62" w:themeColor="accent5"/>
          <w:sz w:val="32"/>
          <w:szCs w:val="40"/>
          <w:lang w:eastAsia="en-AU"/>
        </w:rPr>
        <w:t>Key information</w:t>
      </w:r>
    </w:p>
    <w:p w:rsidR="008B30A7" w:rsidRPr="008B30A7" w:rsidRDefault="0082451F" w:rsidP="00F5308F">
      <w:pPr>
        <w:pStyle w:val="ListParagraph"/>
        <w:numPr>
          <w:ilvl w:val="0"/>
          <w:numId w:val="4"/>
        </w:numPr>
        <w:rPr>
          <w:sz w:val="24"/>
          <w:szCs w:val="28"/>
        </w:rPr>
      </w:pPr>
      <w:r>
        <w:rPr>
          <w:sz w:val="24"/>
          <w:szCs w:val="28"/>
        </w:rPr>
        <w:t>In line with the transition of disability-related health supports to be funded through</w:t>
      </w:r>
      <w:r w:rsidR="00CD2818">
        <w:rPr>
          <w:sz w:val="24"/>
          <w:szCs w:val="28"/>
        </w:rPr>
        <w:t xml:space="preserve"> the</w:t>
      </w:r>
      <w:r>
        <w:rPr>
          <w:sz w:val="24"/>
          <w:szCs w:val="28"/>
        </w:rPr>
        <w:t xml:space="preserve"> </w:t>
      </w:r>
      <w:r w:rsidR="000236D8" w:rsidRPr="008B30A7">
        <w:rPr>
          <w:sz w:val="24"/>
          <w:szCs w:val="28"/>
        </w:rPr>
        <w:t>National Disability Insurance Scheme (NDIS)</w:t>
      </w:r>
      <w:r>
        <w:rPr>
          <w:sz w:val="24"/>
          <w:szCs w:val="28"/>
        </w:rPr>
        <w:t>, the Community Nursing Support program is ending</w:t>
      </w:r>
      <w:r w:rsidR="008B30A7">
        <w:rPr>
          <w:sz w:val="24"/>
          <w:szCs w:val="28"/>
        </w:rPr>
        <w:t>.</w:t>
      </w:r>
    </w:p>
    <w:p w:rsidR="000236D8" w:rsidRDefault="0082451F" w:rsidP="00D8096E">
      <w:pPr>
        <w:pStyle w:val="ListParagraph"/>
        <w:numPr>
          <w:ilvl w:val="0"/>
          <w:numId w:val="4"/>
        </w:numPr>
        <w:rPr>
          <w:sz w:val="24"/>
          <w:szCs w:val="28"/>
        </w:rPr>
      </w:pPr>
      <w:r>
        <w:rPr>
          <w:sz w:val="24"/>
          <w:szCs w:val="28"/>
        </w:rPr>
        <w:t>S</w:t>
      </w:r>
      <w:r w:rsidR="000236D8" w:rsidRPr="00D8096E">
        <w:rPr>
          <w:sz w:val="24"/>
          <w:szCs w:val="28"/>
        </w:rPr>
        <w:t xml:space="preserve">ervice providers stopped accepting new referrals from </w:t>
      </w:r>
      <w:r w:rsidR="00680ADC">
        <w:rPr>
          <w:sz w:val="24"/>
          <w:szCs w:val="28"/>
        </w:rPr>
        <w:t>mid December</w:t>
      </w:r>
      <w:r w:rsidR="000236D8" w:rsidRPr="00D8096E">
        <w:rPr>
          <w:sz w:val="24"/>
          <w:szCs w:val="28"/>
        </w:rPr>
        <w:t xml:space="preserve"> 202</w:t>
      </w:r>
      <w:r w:rsidR="00680ADC">
        <w:rPr>
          <w:sz w:val="24"/>
          <w:szCs w:val="28"/>
        </w:rPr>
        <w:t>0</w:t>
      </w:r>
      <w:r w:rsidR="000236D8" w:rsidRPr="00D8096E">
        <w:rPr>
          <w:sz w:val="24"/>
          <w:szCs w:val="28"/>
        </w:rPr>
        <w:t xml:space="preserve"> and will cease to provid</w:t>
      </w:r>
      <w:r w:rsidR="00A801FC">
        <w:rPr>
          <w:sz w:val="24"/>
          <w:szCs w:val="28"/>
        </w:rPr>
        <w:t>e</w:t>
      </w:r>
      <w:r w:rsidR="000236D8" w:rsidRPr="00D8096E">
        <w:rPr>
          <w:sz w:val="24"/>
          <w:szCs w:val="28"/>
        </w:rPr>
        <w:t xml:space="preserve"> services funded </w:t>
      </w:r>
      <w:r w:rsidR="005479AA">
        <w:rPr>
          <w:sz w:val="24"/>
          <w:szCs w:val="28"/>
        </w:rPr>
        <w:t>through this program</w:t>
      </w:r>
      <w:r w:rsidR="000236D8" w:rsidRPr="00D8096E">
        <w:rPr>
          <w:sz w:val="24"/>
          <w:szCs w:val="28"/>
        </w:rPr>
        <w:t xml:space="preserve"> by 30 June 2021. </w:t>
      </w:r>
    </w:p>
    <w:p w:rsidR="00D8096E" w:rsidRPr="00D8096E" w:rsidRDefault="0082451F" w:rsidP="00D8096E">
      <w:pPr>
        <w:pStyle w:val="ListParagraph"/>
        <w:numPr>
          <w:ilvl w:val="0"/>
          <w:numId w:val="4"/>
        </w:numPr>
        <w:rPr>
          <w:sz w:val="24"/>
          <w:szCs w:val="28"/>
        </w:rPr>
      </w:pPr>
      <w:r>
        <w:rPr>
          <w:b/>
          <w:bCs/>
          <w:sz w:val="24"/>
          <w:szCs w:val="28"/>
        </w:rPr>
        <w:t>E</w:t>
      </w:r>
      <w:r w:rsidR="00D8096E" w:rsidRPr="00D8096E">
        <w:rPr>
          <w:b/>
          <w:bCs/>
          <w:sz w:val="24"/>
          <w:szCs w:val="28"/>
        </w:rPr>
        <w:t xml:space="preserve">xisting clients will </w:t>
      </w:r>
      <w:r>
        <w:rPr>
          <w:b/>
          <w:bCs/>
          <w:sz w:val="24"/>
          <w:szCs w:val="28"/>
        </w:rPr>
        <w:t xml:space="preserve">continue to receive supports </w:t>
      </w:r>
      <w:r w:rsidR="0055022C">
        <w:rPr>
          <w:b/>
          <w:bCs/>
          <w:sz w:val="24"/>
          <w:szCs w:val="28"/>
        </w:rPr>
        <w:t xml:space="preserve">if needed </w:t>
      </w:r>
      <w:r>
        <w:rPr>
          <w:b/>
          <w:bCs/>
          <w:sz w:val="24"/>
          <w:szCs w:val="28"/>
        </w:rPr>
        <w:t>until they transition to the NDIS or another service.</w:t>
      </w:r>
      <w:r w:rsidR="00D8096E" w:rsidRPr="00D8096E">
        <w:rPr>
          <w:sz w:val="24"/>
          <w:szCs w:val="28"/>
        </w:rPr>
        <w:t xml:space="preserve"> </w:t>
      </w:r>
    </w:p>
    <w:p w:rsidR="000236D8" w:rsidRDefault="000236D8" w:rsidP="00D8096E">
      <w:pPr>
        <w:pStyle w:val="ListParagraph"/>
        <w:numPr>
          <w:ilvl w:val="0"/>
          <w:numId w:val="4"/>
        </w:numPr>
        <w:rPr>
          <w:sz w:val="24"/>
          <w:szCs w:val="28"/>
        </w:rPr>
      </w:pPr>
      <w:r w:rsidRPr="00D8096E">
        <w:rPr>
          <w:sz w:val="24"/>
          <w:szCs w:val="28"/>
        </w:rPr>
        <w:t>Queensland Health is working closely with service providers to ensure appropriate transition plans are in place for all remaining clients.</w:t>
      </w:r>
    </w:p>
    <w:p w:rsidR="008B30A7" w:rsidRDefault="00D8096E" w:rsidP="00E56D80">
      <w:pPr>
        <w:pStyle w:val="ListParagraph"/>
        <w:numPr>
          <w:ilvl w:val="0"/>
          <w:numId w:val="4"/>
        </w:numPr>
        <w:rPr>
          <w:sz w:val="24"/>
          <w:szCs w:val="28"/>
        </w:rPr>
      </w:pPr>
      <w:r w:rsidRPr="00034123">
        <w:rPr>
          <w:sz w:val="24"/>
          <w:szCs w:val="28"/>
        </w:rPr>
        <w:t xml:space="preserve">For </w:t>
      </w:r>
      <w:r w:rsidR="00102AFB">
        <w:rPr>
          <w:sz w:val="24"/>
          <w:szCs w:val="28"/>
        </w:rPr>
        <w:t xml:space="preserve">clients seeking information about accessing </w:t>
      </w:r>
      <w:r w:rsidR="0044413F">
        <w:rPr>
          <w:sz w:val="24"/>
          <w:szCs w:val="28"/>
        </w:rPr>
        <w:t xml:space="preserve">nursing supports through </w:t>
      </w:r>
      <w:r w:rsidR="00102AFB">
        <w:rPr>
          <w:sz w:val="24"/>
          <w:szCs w:val="28"/>
        </w:rPr>
        <w:t>the NDIS</w:t>
      </w:r>
      <w:r w:rsidR="008B30A7" w:rsidRPr="00034123">
        <w:rPr>
          <w:sz w:val="24"/>
          <w:szCs w:val="28"/>
        </w:rPr>
        <w:t xml:space="preserve"> go to </w:t>
      </w:r>
      <w:hyperlink r:id="rId8" w:history="1">
        <w:r w:rsidR="008B30A7" w:rsidRPr="00034123">
          <w:rPr>
            <w:rStyle w:val="Hyperlink"/>
            <w:sz w:val="24"/>
            <w:szCs w:val="28"/>
          </w:rPr>
          <w:t>www.ndis.gov.au</w:t>
        </w:r>
      </w:hyperlink>
      <w:r w:rsidR="008B30A7" w:rsidRPr="00034123">
        <w:rPr>
          <w:sz w:val="24"/>
          <w:szCs w:val="28"/>
        </w:rPr>
        <w:t xml:space="preserve"> or </w:t>
      </w:r>
      <w:r w:rsidR="0044413F">
        <w:rPr>
          <w:sz w:val="24"/>
          <w:szCs w:val="28"/>
        </w:rPr>
        <w:t>call</w:t>
      </w:r>
      <w:r w:rsidR="008B30A7" w:rsidRPr="00034123">
        <w:rPr>
          <w:sz w:val="24"/>
          <w:szCs w:val="28"/>
        </w:rPr>
        <w:t xml:space="preserve"> 1800 800 110</w:t>
      </w:r>
      <w:r w:rsidR="0044413F">
        <w:rPr>
          <w:sz w:val="24"/>
          <w:szCs w:val="28"/>
        </w:rPr>
        <w:t>.</w:t>
      </w:r>
    </w:p>
    <w:p w:rsidR="0082451F" w:rsidRDefault="0082451F" w:rsidP="0082451F">
      <w:pPr>
        <w:pStyle w:val="ListParagraph"/>
        <w:numPr>
          <w:ilvl w:val="0"/>
          <w:numId w:val="4"/>
        </w:numPr>
        <w:rPr>
          <w:sz w:val="24"/>
          <w:szCs w:val="28"/>
        </w:rPr>
      </w:pPr>
      <w:r>
        <w:rPr>
          <w:sz w:val="24"/>
          <w:szCs w:val="28"/>
        </w:rPr>
        <w:t>Client</w:t>
      </w:r>
      <w:r w:rsidR="005479AA">
        <w:rPr>
          <w:sz w:val="24"/>
          <w:szCs w:val="28"/>
        </w:rPr>
        <w:t>s</w:t>
      </w:r>
      <w:r>
        <w:rPr>
          <w:sz w:val="24"/>
          <w:szCs w:val="28"/>
        </w:rPr>
        <w:t xml:space="preserve"> who are not eligible for the NDIS should speak to the</w:t>
      </w:r>
      <w:r w:rsidR="005479AA">
        <w:rPr>
          <w:sz w:val="24"/>
          <w:szCs w:val="28"/>
        </w:rPr>
        <w:t>ir</w:t>
      </w:r>
      <w:r>
        <w:rPr>
          <w:sz w:val="24"/>
          <w:szCs w:val="28"/>
        </w:rPr>
        <w:t xml:space="preserve"> community nursing service provider about transitioning to </w:t>
      </w:r>
      <w:r w:rsidRPr="0082451F">
        <w:rPr>
          <w:sz w:val="24"/>
          <w:szCs w:val="28"/>
        </w:rPr>
        <w:t>alternative arrangements</w:t>
      </w:r>
      <w:r>
        <w:rPr>
          <w:sz w:val="24"/>
          <w:szCs w:val="28"/>
        </w:rPr>
        <w:t>.</w:t>
      </w:r>
    </w:p>
    <w:p w:rsidR="0082451F" w:rsidRPr="0082451F" w:rsidRDefault="0082451F" w:rsidP="0082451F">
      <w:pPr>
        <w:pStyle w:val="ListParagraph"/>
        <w:numPr>
          <w:ilvl w:val="0"/>
          <w:numId w:val="4"/>
        </w:numPr>
        <w:rPr>
          <w:sz w:val="24"/>
          <w:szCs w:val="28"/>
        </w:rPr>
      </w:pPr>
      <w:r>
        <w:rPr>
          <w:sz w:val="24"/>
          <w:szCs w:val="28"/>
        </w:rPr>
        <w:t xml:space="preserve">Receiving supports from a hospital emergency department is not considered a suitable alternative arrangement. </w:t>
      </w:r>
    </w:p>
    <w:p w:rsidR="0082451F" w:rsidRDefault="0082451F" w:rsidP="0044413F">
      <w:pPr>
        <w:rPr>
          <w:sz w:val="24"/>
          <w:szCs w:val="28"/>
        </w:rPr>
      </w:pPr>
    </w:p>
    <w:p w:rsidR="008E4833" w:rsidRPr="0044413F" w:rsidRDefault="00034123" w:rsidP="0044413F">
      <w:pPr>
        <w:rPr>
          <w:sz w:val="24"/>
          <w:szCs w:val="28"/>
        </w:rPr>
      </w:pPr>
      <w:r w:rsidRPr="00102AFB">
        <w:rPr>
          <w:sz w:val="24"/>
          <w:szCs w:val="28"/>
        </w:rPr>
        <w:t>If you require any further information about</w:t>
      </w:r>
      <w:r w:rsidR="0082451F">
        <w:rPr>
          <w:sz w:val="24"/>
          <w:szCs w:val="28"/>
        </w:rPr>
        <w:t xml:space="preserve"> your own arrangements, speak to your community nursing support provider. </w:t>
      </w:r>
      <w:r w:rsidRPr="00102AFB">
        <w:rPr>
          <w:sz w:val="24"/>
          <w:szCs w:val="28"/>
        </w:rPr>
        <w:t xml:space="preserve"> </w:t>
      </w:r>
    </w:p>
    <w:sectPr w:rsidR="008E4833" w:rsidRPr="0044413F" w:rsidSect="003E7B3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18DC" w:rsidRDefault="006018DC" w:rsidP="00190C24">
      <w:r>
        <w:separator/>
      </w:r>
    </w:p>
  </w:endnote>
  <w:endnote w:type="continuationSeparator" w:id="0">
    <w:p w:rsidR="006018DC" w:rsidRDefault="006018DC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83" w:type="pct"/>
      <w:tblLook w:val="01E0" w:firstRow="1" w:lastRow="1" w:firstColumn="1" w:lastColumn="1" w:noHBand="0" w:noVBand="0"/>
    </w:tblPr>
    <w:tblGrid>
      <w:gridCol w:w="8989"/>
    </w:tblGrid>
    <w:tr w:rsidR="00B822C1" w:rsidRPr="00933F6B" w:rsidTr="008E4833">
      <w:trPr>
        <w:cantSplit/>
        <w:tblHeader/>
      </w:trPr>
      <w:tc>
        <w:tcPr>
          <w:tcW w:w="8989" w:type="dxa"/>
          <w:shd w:val="clear" w:color="auto" w:fill="auto"/>
          <w:vAlign w:val="bottom"/>
        </w:tcPr>
        <w:p w:rsidR="000F31E8" w:rsidRPr="00933F6B" w:rsidRDefault="000F31E8" w:rsidP="000F31E8">
          <w:pPr>
            <w:pStyle w:val="FooterpageNumber"/>
            <w:jc w:val="left"/>
          </w:pPr>
        </w:p>
      </w:tc>
    </w:tr>
    <w:tr w:rsidR="000F31E8" w:rsidRPr="00933F6B" w:rsidTr="008E4833">
      <w:trPr>
        <w:cantSplit/>
        <w:tblHeader/>
      </w:trPr>
      <w:tc>
        <w:tcPr>
          <w:tcW w:w="8989" w:type="dxa"/>
          <w:shd w:val="clear" w:color="auto" w:fill="auto"/>
          <w:vAlign w:val="bottom"/>
        </w:tcPr>
        <w:p w:rsidR="000F31E8" w:rsidRDefault="008E4833" w:rsidP="000F31E8">
          <w:pPr>
            <w:pStyle w:val="FooterpageNumber"/>
            <w:jc w:val="left"/>
          </w:pP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47E026C3" wp14:editId="56E3E8F4">
                <wp:simplePos x="0" y="0"/>
                <wp:positionH relativeFrom="page">
                  <wp:posOffset>-925830</wp:posOffset>
                </wp:positionH>
                <wp:positionV relativeFrom="page">
                  <wp:posOffset>-148590</wp:posOffset>
                </wp:positionV>
                <wp:extent cx="7536180" cy="965835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E Corp A4 page_portrait_2_foot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6180" cy="965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F31E8" w:rsidRPr="00933F6B" w:rsidTr="008E4833">
      <w:trPr>
        <w:cantSplit/>
        <w:tblHeader/>
      </w:trPr>
      <w:tc>
        <w:tcPr>
          <w:tcW w:w="8989" w:type="dxa"/>
          <w:shd w:val="clear" w:color="auto" w:fill="auto"/>
          <w:vAlign w:val="bottom"/>
        </w:tcPr>
        <w:p w:rsidR="000F31E8" w:rsidRDefault="000F31E8" w:rsidP="00223843">
          <w:pPr>
            <w:pStyle w:val="FooterpageNumber"/>
          </w:pPr>
        </w:p>
      </w:tc>
    </w:tr>
  </w:tbl>
  <w:p w:rsidR="00B822C1" w:rsidRPr="00B822C1" w:rsidRDefault="00B822C1" w:rsidP="003734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37AB" w:rsidRPr="00A7122B" w:rsidRDefault="00A7122B" w:rsidP="00A7122B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7501716E" wp14:editId="53698484">
          <wp:simplePos x="0" y="0"/>
          <wp:positionH relativeFrom="page">
            <wp:posOffset>-8255</wp:posOffset>
          </wp:positionH>
          <wp:positionV relativeFrom="page">
            <wp:posOffset>9718675</wp:posOffset>
          </wp:positionV>
          <wp:extent cx="7536300" cy="96634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Corp A4 page_portrait_2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300" cy="966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18DC" w:rsidRDefault="006018DC" w:rsidP="00190C24">
      <w:r>
        <w:separator/>
      </w:r>
    </w:p>
  </w:footnote>
  <w:footnote w:type="continuationSeparator" w:id="0">
    <w:p w:rsidR="006018DC" w:rsidRDefault="006018DC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4833" w:rsidRDefault="008E4833">
    <w:pPr>
      <w:pStyle w:val="Header"/>
    </w:pPr>
  </w:p>
  <w:p w:rsidR="00CE01BA" w:rsidRDefault="008E483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7EE3252E" wp14:editId="73A78CD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78865"/>
          <wp:effectExtent l="0" t="0" r="3175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_overl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1BA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3136DFD" wp14:editId="5B6F5E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86" cy="502983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 corporate generic hea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86" cy="502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4833" w:rsidRDefault="008E4833">
    <w:pPr>
      <w:pStyle w:val="Header"/>
    </w:pPr>
  </w:p>
  <w:p w:rsidR="00CE01BA" w:rsidRPr="00034123" w:rsidRDefault="00A7122B" w:rsidP="00034123">
    <w:pPr>
      <w:pStyle w:val="Header"/>
      <w:jc w:val="right"/>
      <w:rPr>
        <w:b/>
        <w:bCs/>
      </w:rPr>
    </w:pPr>
    <w:r w:rsidRPr="00034123">
      <w:rPr>
        <w:b/>
        <w:bCs/>
        <w:noProof/>
        <w:color w:val="FFFFFF" w:themeColor="background1"/>
        <w:lang w:eastAsia="en-AU"/>
      </w:rPr>
      <w:drawing>
        <wp:anchor distT="0" distB="0" distL="114300" distR="114300" simplePos="0" relativeHeight="251664384" behindDoc="1" locked="1" layoutInCell="1" allowOverlap="1" wp14:anchorId="5A9C3F8A" wp14:editId="1876DF3F">
          <wp:simplePos x="0" y="0"/>
          <wp:positionH relativeFrom="page">
            <wp:posOffset>-12700</wp:posOffset>
          </wp:positionH>
          <wp:positionV relativeFrom="page">
            <wp:posOffset>-45720</wp:posOffset>
          </wp:positionV>
          <wp:extent cx="7559675" cy="1078865"/>
          <wp:effectExtent l="0" t="0" r="0" b="63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_overl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123" w:rsidRPr="00034123">
      <w:rPr>
        <w:b/>
        <w:bCs/>
        <w:noProof/>
        <w:color w:val="FFFFFF" w:themeColor="background1"/>
        <w:lang w:eastAsia="en-AU"/>
      </w:rPr>
      <w:t>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237F69"/>
    <w:multiLevelType w:val="hybridMultilevel"/>
    <w:tmpl w:val="CB08A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54CC"/>
    <w:multiLevelType w:val="multilevel"/>
    <w:tmpl w:val="B2D4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9F1D2C"/>
    <w:multiLevelType w:val="hybridMultilevel"/>
    <w:tmpl w:val="C3AE9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850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98"/>
    <w:rsid w:val="00017C65"/>
    <w:rsid w:val="0002155B"/>
    <w:rsid w:val="000236D8"/>
    <w:rsid w:val="00034123"/>
    <w:rsid w:val="0003551D"/>
    <w:rsid w:val="000425F7"/>
    <w:rsid w:val="000436FC"/>
    <w:rsid w:val="000673DF"/>
    <w:rsid w:val="00090ED5"/>
    <w:rsid w:val="000B61AC"/>
    <w:rsid w:val="000E6290"/>
    <w:rsid w:val="000F0FEB"/>
    <w:rsid w:val="000F2DB9"/>
    <w:rsid w:val="000F31E8"/>
    <w:rsid w:val="000F5EC6"/>
    <w:rsid w:val="000F7FDE"/>
    <w:rsid w:val="00102AFB"/>
    <w:rsid w:val="00103A48"/>
    <w:rsid w:val="001154E1"/>
    <w:rsid w:val="0016057A"/>
    <w:rsid w:val="001670D5"/>
    <w:rsid w:val="001837AB"/>
    <w:rsid w:val="00190C24"/>
    <w:rsid w:val="001C42D1"/>
    <w:rsid w:val="001C4AAF"/>
    <w:rsid w:val="00223843"/>
    <w:rsid w:val="002371F7"/>
    <w:rsid w:val="00293990"/>
    <w:rsid w:val="002E4EE0"/>
    <w:rsid w:val="002E7AF0"/>
    <w:rsid w:val="002F78A2"/>
    <w:rsid w:val="00305B13"/>
    <w:rsid w:val="003200FC"/>
    <w:rsid w:val="00326D36"/>
    <w:rsid w:val="00341B9A"/>
    <w:rsid w:val="0037343C"/>
    <w:rsid w:val="003739D6"/>
    <w:rsid w:val="00385A56"/>
    <w:rsid w:val="003B3113"/>
    <w:rsid w:val="003D1FEB"/>
    <w:rsid w:val="003E7B30"/>
    <w:rsid w:val="003F643A"/>
    <w:rsid w:val="003F7145"/>
    <w:rsid w:val="00404BCA"/>
    <w:rsid w:val="004159C0"/>
    <w:rsid w:val="004347FC"/>
    <w:rsid w:val="0044413F"/>
    <w:rsid w:val="004534D5"/>
    <w:rsid w:val="0050035B"/>
    <w:rsid w:val="005479AA"/>
    <w:rsid w:val="0055022C"/>
    <w:rsid w:val="005B5762"/>
    <w:rsid w:val="005D24A1"/>
    <w:rsid w:val="005F4331"/>
    <w:rsid w:val="006018DC"/>
    <w:rsid w:val="0060638A"/>
    <w:rsid w:val="006239A5"/>
    <w:rsid w:val="00636B71"/>
    <w:rsid w:val="00646F95"/>
    <w:rsid w:val="00674331"/>
    <w:rsid w:val="00680ADC"/>
    <w:rsid w:val="006A7380"/>
    <w:rsid w:val="006C3D8E"/>
    <w:rsid w:val="006E43CE"/>
    <w:rsid w:val="006F3D4E"/>
    <w:rsid w:val="006F5B67"/>
    <w:rsid w:val="006F634B"/>
    <w:rsid w:val="00706681"/>
    <w:rsid w:val="007729DB"/>
    <w:rsid w:val="007759AF"/>
    <w:rsid w:val="007A116A"/>
    <w:rsid w:val="007B54C2"/>
    <w:rsid w:val="007D4710"/>
    <w:rsid w:val="007F3732"/>
    <w:rsid w:val="0080579A"/>
    <w:rsid w:val="008071EB"/>
    <w:rsid w:val="0082451F"/>
    <w:rsid w:val="008305E3"/>
    <w:rsid w:val="00842923"/>
    <w:rsid w:val="008846E3"/>
    <w:rsid w:val="00894F31"/>
    <w:rsid w:val="008A5D98"/>
    <w:rsid w:val="008B265E"/>
    <w:rsid w:val="008B30A7"/>
    <w:rsid w:val="008B5F9B"/>
    <w:rsid w:val="008E4833"/>
    <w:rsid w:val="00907963"/>
    <w:rsid w:val="009103E0"/>
    <w:rsid w:val="00913FBA"/>
    <w:rsid w:val="0096078C"/>
    <w:rsid w:val="00963B3A"/>
    <w:rsid w:val="0096595E"/>
    <w:rsid w:val="00990968"/>
    <w:rsid w:val="009B7893"/>
    <w:rsid w:val="009E2AB3"/>
    <w:rsid w:val="009E486C"/>
    <w:rsid w:val="009E5EE5"/>
    <w:rsid w:val="009F02B3"/>
    <w:rsid w:val="00A406F1"/>
    <w:rsid w:val="00A47F67"/>
    <w:rsid w:val="00A65710"/>
    <w:rsid w:val="00A66C7B"/>
    <w:rsid w:val="00A7122B"/>
    <w:rsid w:val="00A801FC"/>
    <w:rsid w:val="00AB0A25"/>
    <w:rsid w:val="00AC555D"/>
    <w:rsid w:val="00AD2501"/>
    <w:rsid w:val="00AF47CB"/>
    <w:rsid w:val="00B12FD1"/>
    <w:rsid w:val="00B33337"/>
    <w:rsid w:val="00B822C1"/>
    <w:rsid w:val="00B8699D"/>
    <w:rsid w:val="00B9771E"/>
    <w:rsid w:val="00BA4438"/>
    <w:rsid w:val="00BC4AA9"/>
    <w:rsid w:val="00BD1E2E"/>
    <w:rsid w:val="00C04C52"/>
    <w:rsid w:val="00CA1A34"/>
    <w:rsid w:val="00CB07AD"/>
    <w:rsid w:val="00CD2818"/>
    <w:rsid w:val="00CD603A"/>
    <w:rsid w:val="00CD793C"/>
    <w:rsid w:val="00CE01BA"/>
    <w:rsid w:val="00CF519B"/>
    <w:rsid w:val="00D01CD2"/>
    <w:rsid w:val="00D03E22"/>
    <w:rsid w:val="00D649EB"/>
    <w:rsid w:val="00D75050"/>
    <w:rsid w:val="00D8096E"/>
    <w:rsid w:val="00D842DF"/>
    <w:rsid w:val="00DA12D8"/>
    <w:rsid w:val="00DC5E03"/>
    <w:rsid w:val="00E07BC3"/>
    <w:rsid w:val="00E221E8"/>
    <w:rsid w:val="00E647D5"/>
    <w:rsid w:val="00E84A30"/>
    <w:rsid w:val="00EF474F"/>
    <w:rsid w:val="00EF4AC5"/>
    <w:rsid w:val="00F367B3"/>
    <w:rsid w:val="00F447A2"/>
    <w:rsid w:val="00FB1F39"/>
    <w:rsid w:val="00FB77EB"/>
    <w:rsid w:val="00FC1953"/>
    <w:rsid w:val="00FD402C"/>
    <w:rsid w:val="00FF10BA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55750"/>
  <w15:chartTrackingRefBased/>
  <w15:docId w15:val="{D7FFFE0C-8596-4E0C-BD04-21DA7CD9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B12FD1"/>
    <w:pPr>
      <w:spacing w:after="12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B13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17406D" w:themeColor="text2"/>
      <w:sz w:val="52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B13"/>
    <w:pPr>
      <w:spacing w:before="240"/>
      <w:outlineLvl w:val="1"/>
    </w:pPr>
    <w:rPr>
      <w:rFonts w:cs="Arial"/>
      <w:bCs/>
      <w:color w:val="7CCA62" w:themeColor="accent5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B13"/>
    <w:pPr>
      <w:spacing w:before="240"/>
      <w:outlineLvl w:val="2"/>
    </w:pPr>
    <w:rPr>
      <w:rFonts w:cs="Arial"/>
      <w:bCs/>
      <w:color w:val="7CCA62" w:themeColor="accent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5B13"/>
    <w:pPr>
      <w:spacing w:before="240"/>
      <w:outlineLvl w:val="3"/>
    </w:pPr>
    <w:rPr>
      <w:rFonts w:cs="Arial"/>
      <w:b/>
      <w:bCs/>
      <w:i/>
      <w:iCs/>
      <w:color w:val="0F6FC6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05B13"/>
    <w:rPr>
      <w:rFonts w:ascii="Arial" w:eastAsia="MS Mincho" w:hAnsi="Arial" w:cs="Arial"/>
      <w:b/>
      <w:color w:val="17406D" w:themeColor="text2"/>
      <w:sz w:val="52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05B13"/>
    <w:rPr>
      <w:rFonts w:ascii="Arial" w:hAnsi="Arial" w:cs="Arial"/>
      <w:bCs/>
      <w:color w:val="7CCA62" w:themeColor="accent5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05B13"/>
    <w:rPr>
      <w:rFonts w:ascii="Arial" w:hAnsi="Arial" w:cs="Arial"/>
      <w:bCs/>
      <w:color w:val="7CCA62" w:themeColor="accent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05B13"/>
    <w:rPr>
      <w:rFonts w:ascii="Arial" w:hAnsi="Arial" w:cs="Arial"/>
      <w:b/>
      <w:bCs/>
      <w:i/>
      <w:iCs/>
      <w:color w:val="0F6FC6" w:themeColor="accent1"/>
      <w:sz w:val="22"/>
      <w:szCs w:val="20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paragraph" w:customStyle="1" w:styleId="Title1">
    <w:name w:val="Title 1"/>
    <w:basedOn w:val="Heading1"/>
    <w:qFormat/>
    <w:rsid w:val="00706681"/>
    <w:pPr>
      <w:spacing w:after="0" w:line="240" w:lineRule="auto"/>
    </w:pPr>
    <w:rPr>
      <w:sz w:val="80"/>
    </w:rPr>
  </w:style>
  <w:style w:type="paragraph" w:customStyle="1" w:styleId="Title2">
    <w:name w:val="Title 2"/>
    <w:basedOn w:val="Heading2"/>
    <w:qFormat/>
    <w:rsid w:val="00706681"/>
    <w:pPr>
      <w:spacing w:before="0" w:line="240" w:lineRule="auto"/>
    </w:pPr>
    <w:rPr>
      <w:sz w:val="36"/>
    </w:rPr>
  </w:style>
  <w:style w:type="table" w:styleId="TableGrid">
    <w:name w:val="Table Grid"/>
    <w:basedOn w:val="TableNormal"/>
    <w:uiPriority w:val="39"/>
    <w:rsid w:val="002E7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pageNumber">
    <w:name w:val="Footer page Number"/>
    <w:basedOn w:val="Footer"/>
    <w:rsid w:val="00B822C1"/>
    <w:pPr>
      <w:tabs>
        <w:tab w:val="clear" w:pos="4513"/>
        <w:tab w:val="clear" w:pos="9026"/>
      </w:tabs>
      <w:spacing w:after="0" w:line="240" w:lineRule="auto"/>
      <w:jc w:val="right"/>
    </w:pPr>
    <w:rPr>
      <w:rFonts w:eastAsia="Times New Roman" w:cs="Times New Roman"/>
      <w:b/>
      <w:color w:val="635D63"/>
      <w:sz w:val="18"/>
      <w:szCs w:val="18"/>
      <w:lang w:eastAsia="en-AU"/>
    </w:rPr>
  </w:style>
  <w:style w:type="paragraph" w:customStyle="1" w:styleId="ImprintPageText">
    <w:name w:val="Imprint Page Text"/>
    <w:basedOn w:val="Normal"/>
    <w:rsid w:val="00FD402C"/>
    <w:pPr>
      <w:spacing w:line="276" w:lineRule="auto"/>
    </w:pPr>
    <w:rPr>
      <w:rFonts w:eastAsia="Times New Roman" w:cs="Arial"/>
      <w:color w:val="000000"/>
      <w:sz w:val="16"/>
      <w:szCs w:val="18"/>
      <w:lang w:eastAsia="en-AU"/>
    </w:rPr>
  </w:style>
  <w:style w:type="paragraph" w:styleId="Revision">
    <w:name w:val="Revision"/>
    <w:hidden/>
    <w:uiPriority w:val="99"/>
    <w:semiHidden/>
    <w:rsid w:val="00223843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A5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D98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D9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D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5B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4833"/>
    <w:rPr>
      <w:color w:val="85DFD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B30A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1E8"/>
    <w:pPr>
      <w:spacing w:after="12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1E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eyj\Downloads\DoH-Corp-A4-page_portrait_nocover_alternate-01082018%20(1).dotx" TargetMode="External"/></Relationships>
</file>

<file path=word/theme/theme1.xml><?xml version="1.0" encoding="utf-8"?>
<a:theme xmlns:a="http://schemas.openxmlformats.org/drawingml/2006/main" name="WordDocThemes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AE02D8-1AA3-4972-A139-4FAC8F18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DoH-Corp-A4-page_portrait_nocover_alternate-01082018 (1).dotx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for Transitioning CNSP Clients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for Transitioning CNSP Clients</dc:title>
  <dc:subject>Information about Community Nursing Support Program cessation.</dc:subject>
  <dc:creator>Julian Roney</dc:creator>
  <cp:keywords>community nursing, nursing supports, health supports</cp:keywords>
  <dc:description>Information about Community Nursing Support Program cessation.</dc:description>
  <cp:lastModifiedBy>Alan Lee</cp:lastModifiedBy>
  <cp:revision>1</cp:revision>
  <cp:lastPrinted>2018-07-17T02:00:00Z</cp:lastPrinted>
  <dcterms:created xsi:type="dcterms:W3CDTF">2021-02-23T23:34:00Z</dcterms:created>
  <dcterms:modified xsi:type="dcterms:W3CDTF">2021-02-23T23:34:00Z</dcterms:modified>
</cp:coreProperties>
</file>