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B529" w14:textId="77777777" w:rsidR="00E94007" w:rsidRPr="00B86922" w:rsidRDefault="00A7000E" w:rsidP="004D5D8F">
      <w:pPr>
        <w:pStyle w:val="Heading1"/>
        <w:spacing w:after="0"/>
        <w:rPr>
          <w:rFonts w:eastAsia="SimSun"/>
          <w:b w:val="0"/>
          <w:sz w:val="22"/>
          <w:szCs w:val="22"/>
          <w:lang w:val="es-AR" w:eastAsia="zh-CN"/>
        </w:rPr>
      </w:pPr>
      <w:bookmarkStart w:id="0" w:name="_GoBack"/>
      <w:bookmarkEnd w:id="0"/>
      <w:r w:rsidRPr="00B86922">
        <w:rPr>
          <w:rFonts w:eastAsia="SimSun" w:hint="eastAsia"/>
          <w:sz w:val="44"/>
          <w:szCs w:val="44"/>
          <w:lang w:eastAsia="zh-CN"/>
        </w:rPr>
        <w:t>紧急困难援助金</w:t>
      </w:r>
      <w:r w:rsidR="008B714D" w:rsidRPr="00B86922">
        <w:rPr>
          <w:rFonts w:eastAsia="SimSun"/>
          <w:sz w:val="44"/>
          <w:szCs w:val="44"/>
          <w:lang w:val="es-AR" w:eastAsia="zh-CN"/>
        </w:rPr>
        <w:br/>
      </w:r>
    </w:p>
    <w:p w14:paraId="6949CD85" w14:textId="77777777" w:rsidR="00E94007" w:rsidRPr="00B86922" w:rsidRDefault="00E94007">
      <w:pPr>
        <w:spacing w:before="240" w:after="240"/>
        <w:textAlignment w:val="baseline"/>
        <w:rPr>
          <w:rFonts w:cs="Arial"/>
          <w:color w:val="000000"/>
        </w:rPr>
        <w:sectPr w:rsidR="00E94007" w:rsidRPr="00B86922">
          <w:headerReference w:type="first" r:id="rId8"/>
          <w:footerReference w:type="first" r:id="rId9"/>
          <w:pgSz w:w="11900" w:h="16840"/>
          <w:pgMar w:top="1276" w:right="845" w:bottom="1440" w:left="992" w:header="709" w:footer="709" w:gutter="0"/>
          <w:cols w:space="720"/>
          <w:titlePg/>
          <w:docGrid w:linePitch="360"/>
        </w:sectPr>
      </w:pPr>
    </w:p>
    <w:p w14:paraId="4F5E492C" w14:textId="0AD8D6F2" w:rsidR="00E94007" w:rsidRPr="00B86922" w:rsidRDefault="00A7000E" w:rsidP="004D5D8F">
      <w:pPr>
        <w:spacing w:before="240" w:after="240"/>
        <w:jc w:val="both"/>
        <w:textAlignment w:val="baseline"/>
        <w:rPr>
          <w:rFonts w:cs="Arial"/>
          <w:color w:val="000000"/>
          <w:sz w:val="20"/>
          <w:szCs w:val="20"/>
        </w:rPr>
      </w:pPr>
      <w:r w:rsidRPr="00B86922">
        <w:rPr>
          <w:rFonts w:eastAsia="SimSun" w:cs="Arial" w:hint="eastAsia"/>
          <w:color w:val="000000"/>
          <w:sz w:val="20"/>
          <w:szCs w:val="20"/>
          <w:lang w:eastAsia="zh-CN"/>
        </w:rPr>
        <w:t>紧急困难援助金（</w:t>
      </w:r>
      <w:r w:rsidR="00E954AF" w:rsidRPr="00B86922">
        <w:rPr>
          <w:rFonts w:eastAsia="SimSun" w:cs="Arial" w:hint="eastAsia"/>
          <w:color w:val="000000"/>
          <w:sz w:val="20"/>
          <w:szCs w:val="20"/>
          <w:lang w:eastAsia="zh-CN"/>
        </w:rPr>
        <w:t>E</w:t>
      </w:r>
      <w:r w:rsidR="00E954AF" w:rsidRPr="00B86922">
        <w:rPr>
          <w:rFonts w:eastAsia="SimSun" w:cs="Arial"/>
          <w:color w:val="000000"/>
          <w:sz w:val="20"/>
          <w:szCs w:val="20"/>
          <w:lang w:eastAsia="zh-CN"/>
        </w:rPr>
        <w:t>mergency</w:t>
      </w:r>
      <w:r w:rsidRPr="00B86922">
        <w:rPr>
          <w:rFonts w:eastAsia="SimSun" w:cs="Arial"/>
          <w:color w:val="000000"/>
          <w:sz w:val="20"/>
          <w:szCs w:val="20"/>
          <w:lang w:eastAsia="zh-CN"/>
        </w:rPr>
        <w:t xml:space="preserve"> Hardship </w:t>
      </w:r>
      <w:r w:rsidR="005C17F4" w:rsidRPr="00B86922">
        <w:rPr>
          <w:rFonts w:eastAsia="SimSun" w:cs="Arial"/>
          <w:color w:val="000000"/>
          <w:sz w:val="20"/>
          <w:szCs w:val="20"/>
          <w:lang w:eastAsia="zh-CN"/>
        </w:rPr>
        <w:t>Assistance</w:t>
      </w:r>
      <w:r w:rsidRPr="00B86922">
        <w:rPr>
          <w:rFonts w:eastAsia="SimSun" w:cs="Arial" w:hint="eastAsia"/>
          <w:color w:val="000000"/>
          <w:sz w:val="20"/>
          <w:szCs w:val="20"/>
          <w:lang w:eastAsia="zh-CN"/>
        </w:rPr>
        <w:t>）帮助直接受灾人士，协助他们解决在食物、衣物、药物或临时居住方面紧急的基本之需。</w:t>
      </w:r>
    </w:p>
    <w:p w14:paraId="6F29FF5D" w14:textId="77777777" w:rsidR="00E94007" w:rsidRPr="00B86922" w:rsidRDefault="00A7000E">
      <w:pPr>
        <w:textAlignment w:val="baseline"/>
        <w:rPr>
          <w:rFonts w:ascii="MetaBold-Roman" w:hAnsi="MetaBold-Roman" w:cs="Arial"/>
          <w:b/>
          <w:bCs/>
          <w:color w:val="000000"/>
          <w:sz w:val="28"/>
          <w:szCs w:val="28"/>
          <w:lang w:eastAsia="zh-CN"/>
        </w:rPr>
      </w:pPr>
      <w:r w:rsidRPr="00B86922">
        <w:rPr>
          <w:rFonts w:ascii="MetaBold-Roman" w:eastAsia="SimSun" w:hAnsi="MetaBold-Roman" w:cs="Arial" w:hint="eastAsia"/>
          <w:b/>
          <w:bCs/>
          <w:sz w:val="28"/>
          <w:szCs w:val="28"/>
          <w:lang w:eastAsia="zh-CN"/>
        </w:rPr>
        <w:t>可供援助的数额</w:t>
      </w:r>
    </w:p>
    <w:p w14:paraId="39367F95" w14:textId="77777777" w:rsidR="00E94007" w:rsidRPr="004D5D8F" w:rsidRDefault="00A7000E">
      <w:pPr>
        <w:spacing w:after="100" w:afterAutospacing="1"/>
        <w:textAlignment w:val="baseline"/>
        <w:rPr>
          <w:rFonts w:cs="Arial"/>
          <w:color w:val="000000"/>
          <w:sz w:val="20"/>
          <w:szCs w:val="20"/>
          <w:lang w:eastAsia="zh-CN"/>
        </w:rPr>
      </w:pPr>
      <w:r w:rsidRPr="00B86922">
        <w:rPr>
          <w:rFonts w:eastAsia="SimSun" w:cs="Arial" w:hint="eastAsia"/>
          <w:color w:val="000000"/>
          <w:sz w:val="20"/>
          <w:szCs w:val="20"/>
          <w:lang w:eastAsia="zh-CN"/>
        </w:rPr>
        <w:t>紧急困难援助金给每人</w:t>
      </w:r>
      <w:r w:rsidRPr="00B86922">
        <w:rPr>
          <w:rFonts w:cs="Arial"/>
          <w:color w:val="000000"/>
          <w:sz w:val="20"/>
          <w:szCs w:val="20"/>
          <w:lang w:eastAsia="zh-CN"/>
        </w:rPr>
        <w:t>$</w:t>
      </w:r>
      <w:r w:rsidRPr="004D5D8F">
        <w:rPr>
          <w:rFonts w:cs="Arial"/>
          <w:color w:val="000000"/>
          <w:sz w:val="20"/>
          <w:szCs w:val="20"/>
          <w:lang w:eastAsia="zh-CN"/>
        </w:rPr>
        <w:t>180</w:t>
      </w:r>
      <w:r w:rsidRPr="004D5D8F">
        <w:rPr>
          <w:rFonts w:eastAsia="SimSun" w:cs="Arial" w:hint="eastAsia"/>
          <w:color w:val="000000"/>
          <w:sz w:val="20"/>
          <w:szCs w:val="20"/>
          <w:lang w:eastAsia="zh-CN"/>
        </w:rPr>
        <w:t>；五口之家或人口更多的家庭可获得多达</w:t>
      </w:r>
      <w:r w:rsidR="008B714D">
        <w:rPr>
          <w:rFonts w:eastAsia="SimSun" w:cs="Arial"/>
          <w:color w:val="000000"/>
          <w:sz w:val="20"/>
          <w:szCs w:val="20"/>
          <w:lang w:val="es-AR" w:eastAsia="zh-CN"/>
        </w:rPr>
        <w:t xml:space="preserve"> </w:t>
      </w:r>
      <w:r w:rsidRPr="004D5D8F">
        <w:rPr>
          <w:rFonts w:cs="Arial"/>
          <w:color w:val="000000"/>
          <w:sz w:val="20"/>
          <w:szCs w:val="20"/>
          <w:lang w:eastAsia="zh-CN"/>
        </w:rPr>
        <w:t>$900</w:t>
      </w:r>
      <w:r w:rsidRPr="004D5D8F">
        <w:rPr>
          <w:rFonts w:eastAsia="SimSun" w:cs="Arial" w:hint="eastAsia"/>
          <w:color w:val="000000"/>
          <w:sz w:val="20"/>
          <w:szCs w:val="20"/>
          <w:lang w:eastAsia="zh-CN"/>
        </w:rPr>
        <w:t>。这项援助可在有关地区被宣布需援助的灾区的七天之后提供</w:t>
      </w:r>
      <w:r w:rsidRPr="004D5D8F">
        <w:rPr>
          <w:rFonts w:cs="Arial"/>
          <w:noProof/>
          <w:sz w:val="20"/>
          <w:szCs w:val="20"/>
          <w:lang w:val="en-AU" w:eastAsia="en-AU"/>
        </w:rPr>
        <w:drawing>
          <wp:anchor distT="0" distB="0" distL="114300" distR="114300" simplePos="0" relativeHeight="251658240" behindDoc="0" locked="0" layoutInCell="1" allowOverlap="1" wp14:anchorId="6857282A" wp14:editId="72ACC0B0">
            <wp:simplePos x="0" y="0"/>
            <wp:positionH relativeFrom="margin">
              <wp:posOffset>5085715</wp:posOffset>
            </wp:positionH>
            <wp:positionV relativeFrom="margin">
              <wp:posOffset>8461375</wp:posOffset>
            </wp:positionV>
            <wp:extent cx="1704975" cy="1144905"/>
            <wp:effectExtent l="0" t="0" r="9525" b="17145"/>
            <wp:wrapSquare wrapText="bothSides"/>
            <wp:docPr id="19" name="Picture 19" descr="home-visit-fou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ome-visit-four-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04975" cy="1144905"/>
                    </a:xfrm>
                    <a:prstGeom prst="rect">
                      <a:avLst/>
                    </a:prstGeom>
                    <a:noFill/>
                    <a:ln>
                      <a:noFill/>
                    </a:ln>
                  </pic:spPr>
                </pic:pic>
              </a:graphicData>
            </a:graphic>
          </wp:anchor>
        </w:drawing>
      </w:r>
      <w:r w:rsidRPr="004D5D8F">
        <w:rPr>
          <w:rFonts w:eastAsia="SimSun" w:cs="Arial" w:hint="eastAsia"/>
          <w:sz w:val="20"/>
          <w:szCs w:val="20"/>
          <w:lang w:val="en-AU" w:eastAsia="zh-CN"/>
        </w:rPr>
        <w:t>。</w:t>
      </w:r>
    </w:p>
    <w:p w14:paraId="7AC94713" w14:textId="77777777" w:rsidR="00E94007" w:rsidRDefault="00A7000E">
      <w:pPr>
        <w:textAlignment w:val="baseline"/>
        <w:rPr>
          <w:rFonts w:ascii="MetaBold-Roman" w:hAnsi="MetaBold-Roman" w:cs="Arial"/>
          <w:b/>
          <w:bCs/>
          <w:color w:val="000000"/>
          <w:sz w:val="28"/>
          <w:szCs w:val="28"/>
          <w:lang w:eastAsia="zh-CN"/>
        </w:rPr>
      </w:pPr>
      <w:r>
        <w:rPr>
          <w:rFonts w:ascii="MetaBold-Roman" w:eastAsia="SimSun" w:hAnsi="MetaBold-Roman" w:cs="Arial" w:hint="eastAsia"/>
          <w:b/>
          <w:bCs/>
          <w:color w:val="000000"/>
          <w:sz w:val="28"/>
          <w:szCs w:val="28"/>
          <w:lang w:eastAsia="zh-CN"/>
        </w:rPr>
        <w:t>领取资格</w:t>
      </w:r>
    </w:p>
    <w:p w14:paraId="16B89CD7" w14:textId="77777777" w:rsidR="00E94007" w:rsidRPr="004D5D8F" w:rsidRDefault="00A7000E">
      <w:pPr>
        <w:textAlignment w:val="baseline"/>
        <w:rPr>
          <w:rFonts w:cs="Arial"/>
          <w:color w:val="000000"/>
          <w:sz w:val="20"/>
          <w:szCs w:val="20"/>
          <w:lang w:eastAsia="zh-CN"/>
        </w:rPr>
      </w:pPr>
      <w:r w:rsidRPr="004D5D8F">
        <w:rPr>
          <w:rFonts w:eastAsia="SimSun" w:cs="Arial" w:hint="eastAsia"/>
          <w:color w:val="000000"/>
          <w:sz w:val="20"/>
          <w:szCs w:val="20"/>
          <w:lang w:eastAsia="zh-CN"/>
        </w:rPr>
        <w:t>个人困难援助方案启动时，您必须符合下列所有标准才具备领取资格：</w:t>
      </w:r>
    </w:p>
    <w:p w14:paraId="43659E2D" w14:textId="77777777" w:rsidR="00E94007" w:rsidRPr="004D5D8F" w:rsidRDefault="00A7000E">
      <w:pPr>
        <w:numPr>
          <w:ilvl w:val="0"/>
          <w:numId w:val="1"/>
        </w:numPr>
        <w:tabs>
          <w:tab w:val="clear" w:pos="720"/>
          <w:tab w:val="left" w:pos="426"/>
        </w:tabs>
        <w:spacing w:after="100" w:afterAutospacing="1"/>
        <w:ind w:left="425" w:hanging="425"/>
        <w:textAlignment w:val="baseline"/>
        <w:rPr>
          <w:rFonts w:cs="Arial"/>
          <w:color w:val="000000"/>
          <w:sz w:val="20"/>
          <w:szCs w:val="20"/>
          <w:lang w:eastAsia="zh-CN"/>
        </w:rPr>
      </w:pPr>
      <w:r w:rsidRPr="004D5D8F">
        <w:rPr>
          <w:rFonts w:eastAsia="SimSun" w:cs="Arial" w:hint="eastAsia"/>
          <w:color w:val="000000"/>
          <w:sz w:val="20"/>
          <w:szCs w:val="20"/>
          <w:lang w:eastAsia="zh-CN"/>
        </w:rPr>
        <w:t>您的主要居所必须位于被宣布为需援助的灾区</w:t>
      </w:r>
    </w:p>
    <w:p w14:paraId="2C71F56C" w14:textId="77777777" w:rsidR="00E94007" w:rsidRPr="004D5D8F" w:rsidRDefault="00A7000E">
      <w:pPr>
        <w:numPr>
          <w:ilvl w:val="0"/>
          <w:numId w:val="1"/>
        </w:numPr>
        <w:tabs>
          <w:tab w:val="clear" w:pos="720"/>
          <w:tab w:val="left" w:pos="426"/>
        </w:tabs>
        <w:spacing w:after="100" w:afterAutospacing="1"/>
        <w:ind w:left="425" w:hanging="425"/>
        <w:textAlignment w:val="baseline"/>
        <w:rPr>
          <w:rFonts w:cs="Arial"/>
          <w:color w:val="000000"/>
          <w:sz w:val="20"/>
          <w:szCs w:val="20"/>
          <w:lang w:eastAsia="zh-CN"/>
        </w:rPr>
      </w:pPr>
      <w:r w:rsidRPr="004D5D8F">
        <w:rPr>
          <w:rFonts w:eastAsia="SimSun" w:cs="Arial" w:hint="eastAsia"/>
          <w:color w:val="000000"/>
          <w:sz w:val="20"/>
          <w:szCs w:val="20"/>
          <w:lang w:eastAsia="zh-CN"/>
        </w:rPr>
        <w:t>您必须是因受灾而面临严重困难</w:t>
      </w:r>
    </w:p>
    <w:p w14:paraId="2AE0F83E" w14:textId="77777777" w:rsidR="00E94007" w:rsidRPr="004D5D8F" w:rsidRDefault="00A7000E">
      <w:pPr>
        <w:numPr>
          <w:ilvl w:val="0"/>
          <w:numId w:val="1"/>
        </w:numPr>
        <w:tabs>
          <w:tab w:val="clear" w:pos="720"/>
          <w:tab w:val="left" w:pos="426"/>
        </w:tabs>
        <w:spacing w:after="100" w:afterAutospacing="1"/>
        <w:ind w:left="425" w:hanging="425"/>
        <w:textAlignment w:val="baseline"/>
        <w:rPr>
          <w:rFonts w:cs="Arial"/>
          <w:color w:val="000000"/>
          <w:sz w:val="20"/>
          <w:szCs w:val="20"/>
          <w:lang w:eastAsia="zh-CN"/>
        </w:rPr>
      </w:pPr>
      <w:r w:rsidRPr="004D5D8F">
        <w:rPr>
          <w:rFonts w:eastAsia="SimSun" w:cs="Arial" w:hint="eastAsia"/>
          <w:color w:val="000000"/>
          <w:sz w:val="20"/>
          <w:szCs w:val="20"/>
          <w:lang w:eastAsia="zh-CN"/>
        </w:rPr>
        <w:t>您无法解决在食物、衣物、药物或临时居住方面紧急的基本之需</w:t>
      </w:r>
    </w:p>
    <w:p w14:paraId="13A02B5B" w14:textId="77777777" w:rsidR="00E94007" w:rsidRPr="004D5D8F" w:rsidRDefault="00A7000E">
      <w:pPr>
        <w:spacing w:after="100" w:afterAutospacing="1"/>
        <w:textAlignment w:val="baseline"/>
        <w:rPr>
          <w:rFonts w:cs="Arial"/>
          <w:color w:val="000000"/>
          <w:sz w:val="20"/>
          <w:szCs w:val="20"/>
          <w:lang w:eastAsia="zh-CN"/>
        </w:rPr>
      </w:pPr>
      <w:r w:rsidRPr="00B86922">
        <w:rPr>
          <w:rFonts w:eastAsia="SimSun" w:cs="Arial" w:hint="eastAsia"/>
          <w:color w:val="000000"/>
          <w:sz w:val="20"/>
          <w:szCs w:val="20"/>
          <w:lang w:eastAsia="zh-CN"/>
        </w:rPr>
        <w:t>家居电力供应中断不能作为领取紧急困难援助金的资格。</w:t>
      </w:r>
    </w:p>
    <w:p w14:paraId="02AC0AD1" w14:textId="77777777" w:rsidR="00E94007" w:rsidRPr="004D5D8F" w:rsidRDefault="00A7000E">
      <w:pPr>
        <w:spacing w:after="100" w:afterAutospacing="1"/>
        <w:textAlignment w:val="baseline"/>
        <w:rPr>
          <w:rFonts w:cs="Arial"/>
          <w:color w:val="000000"/>
          <w:sz w:val="20"/>
          <w:szCs w:val="20"/>
          <w:lang w:eastAsia="zh-CN"/>
        </w:rPr>
      </w:pPr>
      <w:r w:rsidRPr="004D5D8F">
        <w:rPr>
          <w:rFonts w:eastAsia="SimSun" w:cs="Arial" w:hint="eastAsia"/>
          <w:color w:val="000000"/>
          <w:sz w:val="20"/>
          <w:szCs w:val="20"/>
          <w:lang w:eastAsia="zh-CN"/>
        </w:rPr>
        <w:t>这项援助金不需经过收入审查。</w:t>
      </w:r>
    </w:p>
    <w:p w14:paraId="1D27B5B7" w14:textId="77777777" w:rsidR="00E94007" w:rsidRDefault="00A7000E">
      <w:pPr>
        <w:textAlignment w:val="baseline"/>
        <w:rPr>
          <w:rFonts w:ascii="MetaBold-Roman" w:hAnsi="MetaBold-Roman" w:cs="Arial"/>
          <w:b/>
          <w:bCs/>
          <w:color w:val="000000"/>
          <w:sz w:val="28"/>
          <w:szCs w:val="28"/>
        </w:rPr>
      </w:pPr>
      <w:r>
        <w:rPr>
          <w:rFonts w:ascii="MetaBold-Roman" w:eastAsia="SimSun" w:hAnsi="MetaBold-Roman" w:cs="Arial" w:hint="eastAsia"/>
          <w:b/>
          <w:bCs/>
          <w:color w:val="000000"/>
          <w:sz w:val="28"/>
          <w:szCs w:val="28"/>
          <w:lang w:eastAsia="zh-CN"/>
        </w:rPr>
        <w:t>如何申请</w:t>
      </w:r>
    </w:p>
    <w:p w14:paraId="1772F365" w14:textId="77777777" w:rsidR="00E94007" w:rsidRPr="004D5D8F" w:rsidRDefault="00A7000E">
      <w:pPr>
        <w:textAlignment w:val="baseline"/>
        <w:rPr>
          <w:rFonts w:cs="Arial"/>
          <w:color w:val="0070C0"/>
          <w:sz w:val="20"/>
          <w:szCs w:val="20"/>
        </w:rPr>
      </w:pPr>
      <w:r w:rsidRPr="004D5D8F">
        <w:rPr>
          <w:rFonts w:eastAsia="SimSun" w:cs="Arial" w:hint="eastAsia"/>
          <w:color w:val="000000"/>
          <w:sz w:val="20"/>
          <w:szCs w:val="20"/>
          <w:lang w:eastAsia="zh-CN"/>
        </w:rPr>
        <w:t>如果您认为自己符合上述标准并且需要紧急援助，请在网上通过昆士兰政府社区事务部（</w:t>
      </w:r>
      <w:r w:rsidRPr="004D5D8F">
        <w:rPr>
          <w:rFonts w:cs="Arial"/>
          <w:color w:val="000000"/>
          <w:sz w:val="20"/>
          <w:szCs w:val="20"/>
        </w:rPr>
        <w:t>Queensland Government Department of Communities</w:t>
      </w:r>
      <w:r w:rsidRPr="004D5D8F">
        <w:rPr>
          <w:rFonts w:eastAsia="SimSun" w:cs="Arial" w:hint="eastAsia"/>
          <w:color w:val="000000"/>
          <w:sz w:val="20"/>
          <w:szCs w:val="20"/>
          <w:lang w:eastAsia="zh-CN"/>
        </w:rPr>
        <w:t>）的网站</w:t>
      </w:r>
      <w:r w:rsidRPr="004D5D8F">
        <w:rPr>
          <w:rFonts w:cs="Arial"/>
          <w:color w:val="0070C0"/>
          <w:sz w:val="20"/>
          <w:szCs w:val="20"/>
          <w:u w:val="single"/>
        </w:rPr>
        <w:t>www.communityrecovery.qld.gov.au</w:t>
      </w:r>
      <w:r w:rsidRPr="004D5D8F">
        <w:rPr>
          <w:rFonts w:eastAsia="SimSun" w:cs="Arial" w:hint="eastAsia"/>
          <w:color w:val="000000"/>
          <w:sz w:val="20"/>
          <w:szCs w:val="20"/>
          <w:lang w:eastAsia="zh-CN"/>
        </w:rPr>
        <w:t>提出申请。</w:t>
      </w:r>
      <w:r w:rsidRPr="004D5D8F">
        <w:rPr>
          <w:rFonts w:cs="Arial"/>
          <w:color w:val="0070C0"/>
          <w:sz w:val="20"/>
          <w:szCs w:val="20"/>
        </w:rPr>
        <w:t xml:space="preserve"> </w:t>
      </w:r>
    </w:p>
    <w:p w14:paraId="2FF01FDE" w14:textId="77777777" w:rsidR="00E94007" w:rsidRPr="004D5D8F" w:rsidRDefault="00A7000E">
      <w:pPr>
        <w:textAlignment w:val="baseline"/>
        <w:rPr>
          <w:rFonts w:cs="Arial"/>
          <w:color w:val="000000"/>
          <w:sz w:val="20"/>
          <w:szCs w:val="20"/>
        </w:rPr>
      </w:pPr>
      <w:r w:rsidRPr="004D5D8F">
        <w:rPr>
          <w:rFonts w:eastAsia="SimSun" w:cs="Arial" w:hint="eastAsia"/>
          <w:color w:val="000000"/>
          <w:sz w:val="20"/>
          <w:szCs w:val="20"/>
          <w:lang w:eastAsia="zh-CN"/>
        </w:rPr>
        <w:t>请注意，只有在个人困难援助方案启动之后才能访问这个链接</w:t>
      </w:r>
      <w:r w:rsidRPr="004D5D8F">
        <w:rPr>
          <w:rFonts w:eastAsia="SimSun" w:cs="Arial"/>
          <w:color w:val="000000"/>
          <w:sz w:val="20"/>
          <w:szCs w:val="20"/>
          <w:lang w:eastAsia="zh-CN"/>
        </w:rPr>
        <w:t>/</w:t>
      </w:r>
      <w:r w:rsidRPr="004D5D8F">
        <w:rPr>
          <w:rFonts w:eastAsia="SimSun" w:cs="Arial" w:hint="eastAsia"/>
          <w:color w:val="000000"/>
          <w:sz w:val="20"/>
          <w:szCs w:val="20"/>
          <w:lang w:eastAsia="zh-CN"/>
        </w:rPr>
        <w:t>网站。</w:t>
      </w:r>
    </w:p>
    <w:p w14:paraId="2A0347A4" w14:textId="77777777" w:rsidR="00E94007" w:rsidRPr="004D5D8F" w:rsidRDefault="00A7000E">
      <w:pPr>
        <w:textAlignment w:val="baseline"/>
        <w:rPr>
          <w:rFonts w:cs="Arial"/>
          <w:color w:val="000000"/>
          <w:sz w:val="20"/>
          <w:szCs w:val="20"/>
          <w:lang w:eastAsia="zh-CN"/>
        </w:rPr>
      </w:pPr>
      <w:r w:rsidRPr="004D5D8F">
        <w:rPr>
          <w:rFonts w:eastAsia="SimSun" w:cs="Arial" w:hint="eastAsia"/>
          <w:color w:val="000000"/>
          <w:sz w:val="20"/>
          <w:szCs w:val="20"/>
          <w:lang w:eastAsia="zh-CN"/>
        </w:rPr>
        <w:t>如果您无法在网上申请，请拨打社区灾后恢复热线（</w:t>
      </w:r>
      <w:r w:rsidRPr="004D5D8F">
        <w:rPr>
          <w:rFonts w:cs="Arial"/>
          <w:color w:val="000000"/>
          <w:sz w:val="20"/>
          <w:szCs w:val="20"/>
          <w:lang w:eastAsia="zh-CN"/>
        </w:rPr>
        <w:t>Community Recovery Hotline</w:t>
      </w:r>
      <w:r w:rsidRPr="004D5D8F">
        <w:rPr>
          <w:rFonts w:eastAsia="SimSun" w:cs="Arial" w:hint="eastAsia"/>
          <w:color w:val="000000"/>
          <w:sz w:val="20"/>
          <w:szCs w:val="20"/>
          <w:lang w:eastAsia="zh-CN"/>
        </w:rPr>
        <w:t>）</w:t>
      </w:r>
      <w:r w:rsidRPr="004D5D8F">
        <w:rPr>
          <w:rFonts w:cs="Arial"/>
          <w:color w:val="000000"/>
          <w:sz w:val="20"/>
          <w:szCs w:val="20"/>
          <w:lang w:eastAsia="zh-CN"/>
        </w:rPr>
        <w:t>1800 173 349</w:t>
      </w:r>
      <w:r w:rsidRPr="004D5D8F">
        <w:rPr>
          <w:rFonts w:eastAsia="SimSun" w:cs="Arial" w:hint="eastAsia"/>
          <w:color w:val="000000"/>
          <w:sz w:val="20"/>
          <w:szCs w:val="20"/>
          <w:lang w:eastAsia="zh-CN"/>
        </w:rPr>
        <w:t>或者亲临社区灾后恢复中心（如果中心开放的话）。</w:t>
      </w:r>
    </w:p>
    <w:p w14:paraId="5AE016B3" w14:textId="77777777" w:rsidR="00E94007" w:rsidRDefault="00A7000E">
      <w:pPr>
        <w:textAlignment w:val="baseline"/>
        <w:rPr>
          <w:rFonts w:ascii="MetaBold-Roman" w:hAnsi="MetaBold-Roman" w:cs="Arial"/>
          <w:b/>
          <w:bCs/>
          <w:color w:val="000000"/>
          <w:sz w:val="28"/>
          <w:szCs w:val="28"/>
          <w:lang w:eastAsia="zh-CN"/>
        </w:rPr>
      </w:pPr>
      <w:r>
        <w:rPr>
          <w:rFonts w:ascii="MetaBold-Roman" w:eastAsia="SimSun" w:hAnsi="MetaBold-Roman" w:cs="Arial" w:hint="eastAsia"/>
          <w:b/>
          <w:bCs/>
          <w:color w:val="000000"/>
          <w:sz w:val="28"/>
          <w:szCs w:val="28"/>
          <w:lang w:eastAsia="zh-CN"/>
        </w:rPr>
        <w:t>援助金的发放</w:t>
      </w:r>
    </w:p>
    <w:p w14:paraId="61D3ACBD" w14:textId="77777777" w:rsidR="00E94007" w:rsidRPr="004D5D8F" w:rsidRDefault="00A7000E">
      <w:pPr>
        <w:spacing w:after="240"/>
        <w:textAlignment w:val="baseline"/>
        <w:rPr>
          <w:sz w:val="20"/>
          <w:szCs w:val="20"/>
          <w:lang w:eastAsia="zh-CN"/>
        </w:rPr>
      </w:pPr>
      <w:r w:rsidRPr="004D5D8F">
        <w:rPr>
          <w:rFonts w:eastAsia="SimSun" w:cs="Arial" w:hint="eastAsia"/>
          <w:color w:val="000000"/>
          <w:sz w:val="20"/>
          <w:szCs w:val="20"/>
          <w:lang w:eastAsia="zh-CN"/>
        </w:rPr>
        <w:t>您自己在网上或在社区灾后恢复热线的工作人员协助下填写申请表之后，可以选择以电子资金转账</w:t>
      </w:r>
      <w:r w:rsidRPr="004D5D8F">
        <w:rPr>
          <w:rFonts w:cs="Arial"/>
          <w:color w:val="000000"/>
          <w:sz w:val="20"/>
          <w:szCs w:val="20"/>
          <w:lang w:eastAsia="zh-CN"/>
        </w:rPr>
        <w:t xml:space="preserve"> (EFT) </w:t>
      </w:r>
      <w:r w:rsidRPr="004D5D8F">
        <w:rPr>
          <w:rFonts w:eastAsia="SimSun" w:cs="Arial" w:hint="eastAsia"/>
          <w:color w:val="000000"/>
          <w:sz w:val="20"/>
          <w:szCs w:val="20"/>
          <w:lang w:eastAsia="zh-CN"/>
        </w:rPr>
        <w:t>方式把援助金转到您指定的银行账户（推荐方式），或亲临社区灾后恢复中心领取预存款的</w:t>
      </w:r>
      <w:r w:rsidRPr="004D5D8F">
        <w:rPr>
          <w:rFonts w:eastAsia="SimSun" w:hint="eastAsia"/>
          <w:sz w:val="20"/>
          <w:szCs w:val="20"/>
          <w:lang w:eastAsia="zh-CN"/>
        </w:rPr>
        <w:t>“灾后恢复银行借记卡”</w:t>
      </w:r>
      <w:r w:rsidRPr="004D5D8F">
        <w:rPr>
          <w:rFonts w:eastAsia="SimSun" w:cs="Arial" w:hint="eastAsia"/>
          <w:color w:val="000000"/>
          <w:sz w:val="20"/>
          <w:szCs w:val="20"/>
          <w:lang w:eastAsia="zh-CN"/>
        </w:rPr>
        <w:t>，该卡可在所有零售商的电子资金转账设施（</w:t>
      </w:r>
      <w:r w:rsidRPr="004D5D8F">
        <w:rPr>
          <w:rFonts w:eastAsia="SimSun" w:cs="Arial"/>
          <w:color w:val="000000"/>
          <w:sz w:val="20"/>
          <w:szCs w:val="20"/>
          <w:lang w:eastAsia="zh-CN"/>
        </w:rPr>
        <w:t>EFTPOS</w:t>
      </w:r>
      <w:r w:rsidRPr="004D5D8F">
        <w:rPr>
          <w:rFonts w:eastAsia="SimSun" w:cs="Arial" w:hint="eastAsia"/>
          <w:color w:val="000000"/>
          <w:sz w:val="20"/>
          <w:szCs w:val="20"/>
          <w:lang w:eastAsia="zh-CN"/>
        </w:rPr>
        <w:t>）和所有自动取款机使用。</w:t>
      </w:r>
      <w:r w:rsidRPr="004D5D8F">
        <w:rPr>
          <w:rFonts w:eastAsia="SimSun" w:hint="eastAsia"/>
          <w:sz w:val="20"/>
          <w:szCs w:val="20"/>
          <w:lang w:eastAsia="zh-CN"/>
        </w:rPr>
        <w:t>如想查看该卡的余额，可登录此网站：</w:t>
      </w:r>
      <w:r w:rsidRPr="004D5D8F">
        <w:rPr>
          <w:sz w:val="20"/>
          <w:szCs w:val="20"/>
          <w:lang w:eastAsia="zh-CN"/>
        </w:rPr>
        <w:t xml:space="preserve"> </w:t>
      </w:r>
      <w:hyperlink r:id="rId11" w:history="1">
        <w:r w:rsidRPr="004D5D8F">
          <w:rPr>
            <w:rStyle w:val="Hyperlink"/>
            <w:sz w:val="20"/>
            <w:szCs w:val="20"/>
            <w:lang w:eastAsia="zh-CN"/>
          </w:rPr>
          <w:t>sam.emerchants.com.au/</w:t>
        </w:r>
        <w:proofErr w:type="spellStart"/>
        <w:r w:rsidRPr="004D5D8F">
          <w:rPr>
            <w:rStyle w:val="Hyperlink"/>
            <w:sz w:val="20"/>
            <w:szCs w:val="20"/>
            <w:lang w:eastAsia="zh-CN"/>
          </w:rPr>
          <w:t>CommunityRecoveryCH</w:t>
        </w:r>
        <w:proofErr w:type="spellEnd"/>
      </w:hyperlink>
    </w:p>
    <w:p w14:paraId="1096B517" w14:textId="77777777" w:rsidR="00E94007" w:rsidRDefault="00A7000E">
      <w:pPr>
        <w:spacing w:before="240"/>
        <w:textAlignment w:val="baseline"/>
        <w:outlineLvl w:val="1"/>
        <w:rPr>
          <w:rFonts w:ascii="MetaBold-Roman" w:hAnsi="MetaBold-Roman" w:cs="Arial"/>
          <w:b/>
          <w:bCs/>
          <w:sz w:val="28"/>
          <w:szCs w:val="28"/>
          <w:lang w:eastAsia="zh-CN"/>
        </w:rPr>
      </w:pPr>
      <w:r>
        <w:rPr>
          <w:rFonts w:eastAsia="SimSun" w:cs="Arial" w:hint="eastAsia"/>
          <w:b/>
          <w:bCs/>
          <w:sz w:val="28"/>
          <w:szCs w:val="28"/>
          <w:lang w:eastAsia="zh-CN"/>
        </w:rPr>
        <w:t>更多信息</w:t>
      </w:r>
    </w:p>
    <w:p w14:paraId="00ADF273" w14:textId="77777777" w:rsidR="00E94007" w:rsidRPr="004D5D8F" w:rsidRDefault="00A7000E">
      <w:pPr>
        <w:rPr>
          <w:rFonts w:cs="Arial"/>
          <w:sz w:val="20"/>
          <w:szCs w:val="20"/>
          <w:lang w:eastAsia="zh-CN"/>
        </w:rPr>
      </w:pPr>
      <w:r w:rsidRPr="004D5D8F">
        <w:rPr>
          <w:rFonts w:eastAsia="SimSun" w:cs="Arial" w:hint="eastAsia"/>
          <w:sz w:val="20"/>
          <w:szCs w:val="20"/>
          <w:lang w:eastAsia="zh-CN"/>
        </w:rPr>
        <w:t>欲了解更多信息，请访问</w:t>
      </w:r>
      <w:r w:rsidRPr="004D5D8F">
        <w:rPr>
          <w:rFonts w:cs="Arial"/>
          <w:sz w:val="20"/>
          <w:szCs w:val="20"/>
          <w:lang w:eastAsia="zh-CN"/>
        </w:rPr>
        <w:t xml:space="preserve"> </w:t>
      </w:r>
      <w:hyperlink r:id="rId12" w:history="1">
        <w:r w:rsidRPr="004D5D8F">
          <w:rPr>
            <w:rStyle w:val="Hyperlink"/>
            <w:rFonts w:cs="Arial"/>
            <w:sz w:val="20"/>
            <w:szCs w:val="20"/>
            <w:lang w:eastAsia="zh-CN"/>
          </w:rPr>
          <w:t>www.qld.gov.au/communityrecovery</w:t>
        </w:r>
      </w:hyperlink>
      <w:r w:rsidRPr="004D5D8F">
        <w:rPr>
          <w:rFonts w:cs="Arial"/>
          <w:color w:val="1F497D"/>
          <w:sz w:val="20"/>
          <w:szCs w:val="20"/>
          <w:lang w:eastAsia="zh-CN"/>
        </w:rPr>
        <w:t xml:space="preserve"> </w:t>
      </w:r>
      <w:r w:rsidR="008B714D">
        <w:rPr>
          <w:rFonts w:eastAsia="SimSun" w:cs="Arial"/>
          <w:sz w:val="20"/>
          <w:szCs w:val="20"/>
          <w:lang w:val="es-AR" w:eastAsia="zh-CN"/>
        </w:rPr>
        <w:br/>
      </w:r>
      <w:r w:rsidRPr="004D5D8F">
        <w:rPr>
          <w:rFonts w:eastAsia="SimSun" w:cs="Arial" w:hint="eastAsia"/>
          <w:sz w:val="20"/>
          <w:szCs w:val="20"/>
          <w:lang w:eastAsia="zh-CN"/>
        </w:rPr>
        <w:t>或致电</w:t>
      </w:r>
      <w:r w:rsidRPr="004D5D8F">
        <w:rPr>
          <w:rFonts w:cs="Arial"/>
          <w:sz w:val="20"/>
          <w:szCs w:val="20"/>
          <w:lang w:eastAsia="zh-CN"/>
        </w:rPr>
        <w:t>1800 173 349</w:t>
      </w:r>
      <w:r w:rsidRPr="004D5D8F">
        <w:rPr>
          <w:rFonts w:ascii="MetaBold-Roman" w:eastAsia="SimSun" w:hAnsi="MetaBold-Roman" w:cs="Arial" w:hint="eastAsia"/>
          <w:sz w:val="26"/>
          <w:szCs w:val="24"/>
          <w:lang w:eastAsia="zh-CN"/>
        </w:rPr>
        <w:t>。</w:t>
      </w:r>
    </w:p>
    <w:p w14:paraId="2C3AD702" w14:textId="77777777" w:rsidR="00E94007" w:rsidRDefault="00E94007">
      <w:pPr>
        <w:rPr>
          <w:rFonts w:cs="Arial"/>
          <w:sz w:val="16"/>
          <w:szCs w:val="16"/>
          <w:lang w:eastAsia="zh-CN"/>
        </w:rPr>
      </w:pPr>
    </w:p>
    <w:sectPr w:rsidR="00E94007" w:rsidSect="00E94007">
      <w:type w:val="continuous"/>
      <w:pgSz w:w="11900" w:h="16840"/>
      <w:pgMar w:top="1276" w:right="845" w:bottom="1440" w:left="992" w:header="709" w:footer="709"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4D1B1" w14:textId="77777777" w:rsidR="00B2109E" w:rsidRDefault="00B2109E" w:rsidP="00E94007">
      <w:pPr>
        <w:spacing w:after="0" w:line="240" w:lineRule="auto"/>
      </w:pPr>
      <w:r>
        <w:separator/>
      </w:r>
    </w:p>
  </w:endnote>
  <w:endnote w:type="continuationSeparator" w:id="0">
    <w:p w14:paraId="2DC5B798" w14:textId="77777777" w:rsidR="00B2109E" w:rsidRDefault="00B2109E" w:rsidP="00E9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etaBold-Roman">
    <w:panose1 w:val="020B0802030000020004"/>
    <w:charset w:val="00"/>
    <w:family w:val="swiss"/>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289D" w14:textId="60919D62" w:rsidR="00E94007" w:rsidRPr="004D5D8F" w:rsidRDefault="00B526CA" w:rsidP="004D5D8F">
    <w:pPr>
      <w:pStyle w:val="Heading1"/>
      <w:rPr>
        <w:lang w:val="en-AU"/>
      </w:rPr>
    </w:pPr>
    <w:r>
      <w:rPr>
        <w:b w:val="0"/>
        <w:sz w:val="18"/>
        <w:szCs w:val="18"/>
        <w:lang w:val="en-AU"/>
      </w:rPr>
      <w:t>Emergency</w:t>
    </w:r>
    <w:r w:rsidR="008B714D">
      <w:rPr>
        <w:b w:val="0"/>
        <w:sz w:val="18"/>
        <w:szCs w:val="18"/>
        <w:lang w:val="en-AU"/>
      </w:rPr>
      <w:t xml:space="preserve"> Hardship Assistance </w:t>
    </w:r>
    <w:r w:rsidR="008B714D" w:rsidRPr="003117E5">
      <w:rPr>
        <w:b w:val="0"/>
        <w:sz w:val="18"/>
        <w:szCs w:val="18"/>
        <w:lang w:val="en-AU"/>
      </w:rPr>
      <w:t xml:space="preserve">– </w:t>
    </w:r>
    <w:r w:rsidR="008B714D">
      <w:rPr>
        <w:b w:val="0"/>
        <w:sz w:val="18"/>
        <w:szCs w:val="18"/>
        <w:lang w:val="en-AU"/>
      </w:rPr>
      <w:t>Simplified Chinese</w:t>
    </w:r>
    <w:r w:rsidR="00E57897">
      <w:rPr>
        <w:b w:val="0"/>
        <w:sz w:val="18"/>
        <w:szCs w:val="18"/>
        <w:lang w:val="en-AU"/>
      </w:rPr>
      <w:t>/ Mandarin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51E5" w14:textId="77777777" w:rsidR="00B2109E" w:rsidRDefault="00B2109E" w:rsidP="00E94007">
      <w:pPr>
        <w:spacing w:after="0" w:line="240" w:lineRule="auto"/>
      </w:pPr>
      <w:r>
        <w:separator/>
      </w:r>
    </w:p>
  </w:footnote>
  <w:footnote w:type="continuationSeparator" w:id="0">
    <w:p w14:paraId="2365524F" w14:textId="77777777" w:rsidR="00B2109E" w:rsidRDefault="00B2109E" w:rsidP="00E94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18AD" w14:textId="42B5DCA5" w:rsidR="00E94007" w:rsidRDefault="00077060">
    <w:pPr>
      <w:pStyle w:val="Header"/>
    </w:pPr>
    <w:r>
      <w:rPr>
        <w:noProof/>
        <w:lang w:val="en-AU" w:eastAsia="en-AU"/>
      </w:rPr>
      <w:drawing>
        <wp:anchor distT="0" distB="0" distL="114300" distR="114300" simplePos="0" relativeHeight="251659264" behindDoc="1" locked="0" layoutInCell="1" allowOverlap="1" wp14:anchorId="42208FC8" wp14:editId="5C4C9E43">
          <wp:simplePos x="0" y="0"/>
          <wp:positionH relativeFrom="column">
            <wp:posOffset>-628650</wp:posOffset>
          </wp:positionH>
          <wp:positionV relativeFrom="paragraph">
            <wp:posOffset>-453390</wp:posOffset>
          </wp:positionV>
          <wp:extent cx="7550087" cy="10672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61_CR-FactSheet_1.jpg"/>
                  <pic:cNvPicPr/>
                </pic:nvPicPr>
                <pic:blipFill>
                  <a:blip r:embed="rId1"/>
                  <a:stretch>
                    <a:fillRect/>
                  </a:stretch>
                </pic:blipFill>
                <pic:spPr>
                  <a:xfrm>
                    <a:off x="0" y="0"/>
                    <a:ext cx="7550087" cy="10672010"/>
                  </a:xfrm>
                  <a:prstGeom prst="rect">
                    <a:avLst/>
                  </a:prstGeom>
                </pic:spPr>
              </pic:pic>
            </a:graphicData>
          </a:graphic>
          <wp14:sizeRelH relativeFrom="page">
            <wp14:pctWidth>0</wp14:pctWidth>
          </wp14:sizeRelH>
          <wp14:sizeRelV relativeFrom="page">
            <wp14:pctHeight>0</wp14:pctHeight>
          </wp14:sizeRelV>
        </wp:anchor>
      </w:drawing>
    </w:r>
  </w:p>
  <w:p w14:paraId="064B982B" w14:textId="3105B322" w:rsidR="00E94007" w:rsidRDefault="00E94007">
    <w:pPr>
      <w:pStyle w:val="Header"/>
    </w:pPr>
  </w:p>
  <w:p w14:paraId="1D194BB7" w14:textId="68433CB7" w:rsidR="00E94007" w:rsidRDefault="00E94007">
    <w:pPr>
      <w:pStyle w:val="Header"/>
    </w:pPr>
  </w:p>
  <w:p w14:paraId="6E7A77C1" w14:textId="77777777" w:rsidR="00E94007" w:rsidRDefault="00E94007">
    <w:pPr>
      <w:pStyle w:val="Header"/>
    </w:pPr>
  </w:p>
  <w:p w14:paraId="6B5123DE" w14:textId="77777777" w:rsidR="00E94007" w:rsidRDefault="00E94007">
    <w:pPr>
      <w:pStyle w:val="Header"/>
    </w:pPr>
  </w:p>
  <w:p w14:paraId="22D9E620" w14:textId="77777777" w:rsidR="00E94007" w:rsidRDefault="00E9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B64"/>
    <w:multiLevelType w:val="multilevel"/>
    <w:tmpl w:val="0C845B6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5"/>
    <w:rsid w:val="0000755F"/>
    <w:rsid w:val="000143A1"/>
    <w:rsid w:val="00077060"/>
    <w:rsid w:val="00084FDF"/>
    <w:rsid w:val="000905FF"/>
    <w:rsid w:val="001E2DB9"/>
    <w:rsid w:val="002C3504"/>
    <w:rsid w:val="002F1E15"/>
    <w:rsid w:val="003107D8"/>
    <w:rsid w:val="003E4DCA"/>
    <w:rsid w:val="0044797C"/>
    <w:rsid w:val="004545BE"/>
    <w:rsid w:val="0047707D"/>
    <w:rsid w:val="004D5D8F"/>
    <w:rsid w:val="00507A1F"/>
    <w:rsid w:val="005A26FA"/>
    <w:rsid w:val="005C17F4"/>
    <w:rsid w:val="0061155E"/>
    <w:rsid w:val="007551D9"/>
    <w:rsid w:val="007859CC"/>
    <w:rsid w:val="008016EC"/>
    <w:rsid w:val="0086126E"/>
    <w:rsid w:val="0089657B"/>
    <w:rsid w:val="008B714D"/>
    <w:rsid w:val="009034B8"/>
    <w:rsid w:val="00946A40"/>
    <w:rsid w:val="0096355F"/>
    <w:rsid w:val="009C6AEB"/>
    <w:rsid w:val="009D20B8"/>
    <w:rsid w:val="00A33DA4"/>
    <w:rsid w:val="00A403AA"/>
    <w:rsid w:val="00A7000E"/>
    <w:rsid w:val="00B10675"/>
    <w:rsid w:val="00B2109E"/>
    <w:rsid w:val="00B526CA"/>
    <w:rsid w:val="00B86922"/>
    <w:rsid w:val="00B96DC4"/>
    <w:rsid w:val="00BC5A4C"/>
    <w:rsid w:val="00C32516"/>
    <w:rsid w:val="00C96AD7"/>
    <w:rsid w:val="00D87B2B"/>
    <w:rsid w:val="00E20098"/>
    <w:rsid w:val="00E46876"/>
    <w:rsid w:val="00E57897"/>
    <w:rsid w:val="00E94007"/>
    <w:rsid w:val="00E954AF"/>
    <w:rsid w:val="00EA6099"/>
    <w:rsid w:val="00ED7F13"/>
    <w:rsid w:val="00F0098F"/>
    <w:rsid w:val="00F163B5"/>
    <w:rsid w:val="00F26AC0"/>
    <w:rsid w:val="03DD2435"/>
    <w:rsid w:val="06AF5B05"/>
    <w:rsid w:val="084126A8"/>
    <w:rsid w:val="0A900B8B"/>
    <w:rsid w:val="0D090269"/>
    <w:rsid w:val="0D0A5ECF"/>
    <w:rsid w:val="0E564AE3"/>
    <w:rsid w:val="14EA3D13"/>
    <w:rsid w:val="1ACA3C14"/>
    <w:rsid w:val="1CCB4643"/>
    <w:rsid w:val="1E0D0E24"/>
    <w:rsid w:val="20C02FB1"/>
    <w:rsid w:val="24F141B5"/>
    <w:rsid w:val="28030BDE"/>
    <w:rsid w:val="2FF84AFB"/>
    <w:rsid w:val="31F11FEC"/>
    <w:rsid w:val="332F793E"/>
    <w:rsid w:val="34483A4D"/>
    <w:rsid w:val="34E43813"/>
    <w:rsid w:val="372241C6"/>
    <w:rsid w:val="3DA81B17"/>
    <w:rsid w:val="3E5C6AA5"/>
    <w:rsid w:val="420755A2"/>
    <w:rsid w:val="435537B5"/>
    <w:rsid w:val="4544593D"/>
    <w:rsid w:val="4A3B2CA9"/>
    <w:rsid w:val="4F6376DF"/>
    <w:rsid w:val="4FA71CF1"/>
    <w:rsid w:val="557A3084"/>
    <w:rsid w:val="557E2E76"/>
    <w:rsid w:val="58BB5A8E"/>
    <w:rsid w:val="5A8313BF"/>
    <w:rsid w:val="5F2F1A3B"/>
    <w:rsid w:val="630F6863"/>
    <w:rsid w:val="664273CD"/>
    <w:rsid w:val="68BF2DF1"/>
    <w:rsid w:val="6A024EEF"/>
    <w:rsid w:val="715F7911"/>
    <w:rsid w:val="71FE418C"/>
    <w:rsid w:val="748F5B36"/>
    <w:rsid w:val="76340DD0"/>
    <w:rsid w:val="7A406922"/>
    <w:rsid w:val="7AB365D1"/>
    <w:rsid w:val="7D6B6E3E"/>
    <w:rsid w:val="7E0B1EA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color="white">
      <v:fill color="white"/>
    </o:shapedefaults>
    <o:shapelayout v:ext="edit">
      <o:idmap v:ext="edit" data="1"/>
    </o:shapelayout>
  </w:shapeDefaults>
  <w:decimalSymbol w:val="."/>
  <w:listSeparator w:val=","/>
  <w14:docId w14:val="6C3F7414"/>
  <w15:docId w15:val="{625D9194-7F33-4057-AE71-B4F9BEE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007"/>
    <w:rPr>
      <w:rFonts w:ascii="Arial" w:hAnsi="Arial"/>
      <w:sz w:val="22"/>
      <w:szCs w:val="22"/>
      <w:lang w:val="en-US" w:eastAsia="en-US"/>
    </w:rPr>
  </w:style>
  <w:style w:type="paragraph" w:styleId="Heading1">
    <w:name w:val="heading 1"/>
    <w:basedOn w:val="Normal"/>
    <w:next w:val="Normal"/>
    <w:link w:val="Heading1Char"/>
    <w:uiPriority w:val="9"/>
    <w:qFormat/>
    <w:rsid w:val="00E94007"/>
    <w:pPr>
      <w:spacing w:after="40"/>
      <w:outlineLvl w:val="0"/>
    </w:pPr>
    <w:rPr>
      <w:b/>
      <w:color w:val="0F7E9C"/>
      <w:sz w:val="32"/>
      <w:szCs w:val="32"/>
    </w:rPr>
  </w:style>
  <w:style w:type="paragraph" w:styleId="Heading2">
    <w:name w:val="heading 2"/>
    <w:basedOn w:val="Normal"/>
    <w:next w:val="Normal"/>
    <w:link w:val="Heading2Char"/>
    <w:uiPriority w:val="9"/>
    <w:unhideWhenUsed/>
    <w:qFormat/>
    <w:rsid w:val="00E9400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E94007"/>
    <w:rPr>
      <w:rFonts w:ascii="Lucida Grande" w:hAnsi="Lucida Grande"/>
      <w:sz w:val="18"/>
      <w:szCs w:val="18"/>
    </w:rPr>
  </w:style>
  <w:style w:type="paragraph" w:styleId="Footer">
    <w:name w:val="footer"/>
    <w:basedOn w:val="Normal"/>
    <w:link w:val="FooterChar"/>
    <w:uiPriority w:val="99"/>
    <w:unhideWhenUsed/>
    <w:qFormat/>
    <w:rsid w:val="00E94007"/>
    <w:pPr>
      <w:tabs>
        <w:tab w:val="center" w:pos="4320"/>
        <w:tab w:val="right" w:pos="8640"/>
      </w:tabs>
    </w:pPr>
  </w:style>
  <w:style w:type="paragraph" w:styleId="Header">
    <w:name w:val="header"/>
    <w:basedOn w:val="Normal"/>
    <w:link w:val="HeaderChar"/>
    <w:unhideWhenUsed/>
    <w:qFormat/>
    <w:rsid w:val="00E94007"/>
    <w:pPr>
      <w:tabs>
        <w:tab w:val="center" w:pos="4320"/>
        <w:tab w:val="right" w:pos="8640"/>
      </w:tabs>
    </w:pPr>
  </w:style>
  <w:style w:type="character" w:styleId="FollowedHyperlink">
    <w:name w:val="FollowedHyperlink"/>
    <w:basedOn w:val="DefaultParagraphFont"/>
    <w:uiPriority w:val="99"/>
    <w:unhideWhenUsed/>
    <w:qFormat/>
    <w:rsid w:val="00E94007"/>
    <w:rPr>
      <w:color w:val="800080" w:themeColor="followedHyperlink"/>
      <w:u w:val="single"/>
    </w:rPr>
  </w:style>
  <w:style w:type="character" w:styleId="Hyperlink">
    <w:name w:val="Hyperlink"/>
    <w:basedOn w:val="DefaultParagraphFont"/>
    <w:uiPriority w:val="99"/>
    <w:unhideWhenUsed/>
    <w:qFormat/>
    <w:rsid w:val="00E94007"/>
    <w:rPr>
      <w:color w:val="0066CC"/>
      <w:u w:val="single"/>
    </w:rPr>
  </w:style>
  <w:style w:type="character" w:customStyle="1" w:styleId="HeaderChar">
    <w:name w:val="Header Char"/>
    <w:basedOn w:val="DefaultParagraphFont"/>
    <w:link w:val="Header"/>
    <w:qFormat/>
    <w:rsid w:val="00E94007"/>
  </w:style>
  <w:style w:type="character" w:customStyle="1" w:styleId="FooterChar">
    <w:name w:val="Footer Char"/>
    <w:basedOn w:val="DefaultParagraphFont"/>
    <w:link w:val="Footer"/>
    <w:uiPriority w:val="99"/>
    <w:rsid w:val="00E94007"/>
  </w:style>
  <w:style w:type="character" w:customStyle="1" w:styleId="BalloonTextChar">
    <w:name w:val="Balloon Text Char"/>
    <w:basedOn w:val="DefaultParagraphFont"/>
    <w:link w:val="BalloonText"/>
    <w:uiPriority w:val="99"/>
    <w:semiHidden/>
    <w:qFormat/>
    <w:rsid w:val="00E94007"/>
    <w:rPr>
      <w:rFonts w:ascii="Lucida Grande" w:hAnsi="Lucida Grande"/>
      <w:sz w:val="18"/>
      <w:szCs w:val="18"/>
    </w:rPr>
  </w:style>
  <w:style w:type="character" w:customStyle="1" w:styleId="Heading1Char">
    <w:name w:val="Heading 1 Char"/>
    <w:basedOn w:val="DefaultParagraphFont"/>
    <w:link w:val="Heading1"/>
    <w:uiPriority w:val="9"/>
    <w:qFormat/>
    <w:rsid w:val="00E94007"/>
    <w:rPr>
      <w:rFonts w:ascii="Arial" w:hAnsi="Arial"/>
      <w:b/>
      <w:color w:val="0F7E9C"/>
      <w:sz w:val="32"/>
      <w:szCs w:val="32"/>
    </w:rPr>
  </w:style>
  <w:style w:type="character" w:customStyle="1" w:styleId="Heading2Char">
    <w:name w:val="Heading 2 Char"/>
    <w:basedOn w:val="DefaultParagraphFont"/>
    <w:link w:val="Heading2"/>
    <w:uiPriority w:val="9"/>
    <w:qFormat/>
    <w:rsid w:val="00E94007"/>
    <w:rPr>
      <w:rFonts w:ascii="Arial" w:hAnsi="Arial"/>
      <w:b/>
      <w:sz w:val="22"/>
      <w:szCs w:val="22"/>
    </w:rPr>
  </w:style>
  <w:style w:type="paragraph" w:customStyle="1" w:styleId="ListParagraph1">
    <w:name w:val="List Paragraph1"/>
    <w:basedOn w:val="Normal"/>
    <w:uiPriority w:val="34"/>
    <w:qFormat/>
    <w:rsid w:val="00E94007"/>
    <w:pPr>
      <w:ind w:left="720"/>
      <w:contextualSpacing/>
    </w:pPr>
  </w:style>
  <w:style w:type="character" w:styleId="CommentReference">
    <w:name w:val="annotation reference"/>
    <w:basedOn w:val="DefaultParagraphFont"/>
    <w:uiPriority w:val="99"/>
    <w:semiHidden/>
    <w:unhideWhenUsed/>
    <w:rsid w:val="0047707D"/>
    <w:rPr>
      <w:sz w:val="16"/>
      <w:szCs w:val="16"/>
    </w:rPr>
  </w:style>
  <w:style w:type="paragraph" w:styleId="CommentText">
    <w:name w:val="annotation text"/>
    <w:basedOn w:val="Normal"/>
    <w:link w:val="CommentTextChar"/>
    <w:uiPriority w:val="99"/>
    <w:semiHidden/>
    <w:unhideWhenUsed/>
    <w:rsid w:val="0047707D"/>
    <w:pPr>
      <w:spacing w:line="240" w:lineRule="auto"/>
    </w:pPr>
    <w:rPr>
      <w:sz w:val="20"/>
      <w:szCs w:val="20"/>
    </w:rPr>
  </w:style>
  <w:style w:type="character" w:customStyle="1" w:styleId="CommentTextChar">
    <w:name w:val="Comment Text Char"/>
    <w:basedOn w:val="DefaultParagraphFont"/>
    <w:link w:val="CommentText"/>
    <w:uiPriority w:val="99"/>
    <w:semiHidden/>
    <w:rsid w:val="0047707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7707D"/>
    <w:rPr>
      <w:b/>
      <w:bCs/>
    </w:rPr>
  </w:style>
  <w:style w:type="character" w:customStyle="1" w:styleId="CommentSubjectChar">
    <w:name w:val="Comment Subject Char"/>
    <w:basedOn w:val="CommentTextChar"/>
    <w:link w:val="CommentSubject"/>
    <w:uiPriority w:val="99"/>
    <w:semiHidden/>
    <w:rsid w:val="0047707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ld.gov.au/communityrecov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emerchants.com.au/CommunityRecoveryCH"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Emergency hardship assistance Factsheet, Mandarin</vt:lpstr>
    </vt:vector>
  </TitlesOfParts>
  <Manager>Queensland Government</Manager>
  <Company>Queensland Government</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hardship assistance Factsheet, Mandarin</dc:title>
  <dc:subject>Online Templates</dc:subject>
  <dc:creator>Queensland Government</dc:creator>
  <cp:keywords>EHA; Hardship, Assistance</cp:keywords>
  <cp:lastModifiedBy>Jenna Howard</cp:lastModifiedBy>
  <cp:revision>9</cp:revision>
  <cp:lastPrinted>2016-11-25T03:56:00Z</cp:lastPrinted>
  <dcterms:created xsi:type="dcterms:W3CDTF">2017-11-25T22:29:00Z</dcterms:created>
  <dcterms:modified xsi:type="dcterms:W3CDTF">2021-02-18T00:15:00Z</dcterms:modified>
  <cp:category>Factsheets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